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60B" w:rsidRDefault="009B160B" w:rsidP="009B160B">
      <w:pPr>
        <w:jc w:val="center"/>
      </w:pPr>
      <w:r>
        <w:rPr>
          <w:rFonts w:ascii="AlphaFridgeMagnetsAllCap" w:hAnsi="AlphaFridgeMagnetsAllCap"/>
          <w:color w:val="E36C0A"/>
          <w:spacing w:val="-20"/>
          <w:sz w:val="32"/>
          <w:szCs w:val="32"/>
        </w:rPr>
        <w:t>Tutoriel</w:t>
      </w:r>
      <w:r w:rsidRPr="001B3CA4">
        <w:rPr>
          <w:rFonts w:ascii="AlphaFridgeMagnetsAllCap" w:hAnsi="AlphaFridgeMagnetsAllCap"/>
          <w:color w:val="E36C0A"/>
          <w:spacing w:val="-20"/>
          <w:sz w:val="32"/>
          <w:szCs w:val="32"/>
        </w:rPr>
        <w:t xml:space="preserve"> </w:t>
      </w:r>
      <w:r>
        <w:rPr>
          <w:rFonts w:ascii="AlphaFridgeMagnetsAllCap" w:hAnsi="AlphaFridgeMagnetsAllCap"/>
          <w:color w:val="E36C0A"/>
          <w:spacing w:val="-20"/>
          <w:sz w:val="32"/>
          <w:szCs w:val="32"/>
        </w:rPr>
        <w:t xml:space="preserve">du site </w:t>
      </w:r>
      <w:r w:rsidRPr="001B3CA4">
        <w:rPr>
          <w:rFonts w:ascii="AlphaFridgeMagnetsAllCap" w:hAnsi="AlphaFridgeMagnetsAllCap"/>
          <w:color w:val="E36C0A"/>
          <w:spacing w:val="-20"/>
          <w:sz w:val="32"/>
          <w:szCs w:val="32"/>
        </w:rPr>
        <w:t>A.N.T.S</w:t>
      </w:r>
    </w:p>
    <w:p w:rsidR="009B160B" w:rsidRDefault="009B160B" w:rsidP="009B160B"/>
    <w:p w:rsidR="009B160B" w:rsidRDefault="009B160B" w:rsidP="009B160B">
      <w:r>
        <w:t xml:space="preserve">Avant même de penser à notre démarche, il faut tout d’abord faire connaissance avec ce nouveau site internet qui est désormais la seule façon d’obtenir un titre sécurisé. </w:t>
      </w:r>
    </w:p>
    <w:p w:rsidR="009B160B" w:rsidRDefault="009B160B" w:rsidP="009B160B">
      <w:r>
        <w:t>Un titre sécurisé qu’est-ce que c’est ? Il en existe 3 : la carte d’identité plastifiée, le passeport biométrique et le passeport électronique.</w:t>
      </w:r>
    </w:p>
    <w:p w:rsidR="009B160B" w:rsidRDefault="009B160B" w:rsidP="009B160B">
      <w:r>
        <w:t>Mais sur le site Agence Nationale des Titres Sécurisés</w:t>
      </w:r>
      <w:r w:rsidR="005559BF">
        <w:t xml:space="preserve"> </w:t>
      </w:r>
      <w:r>
        <w:t>(ANTS), on peut également faire une demande de carte grise (ou « certificat d’immatriculation ») ainsi que la demande de permis de conduire.</w:t>
      </w:r>
    </w:p>
    <w:p w:rsidR="009B160B" w:rsidRDefault="009B160B" w:rsidP="009B160B">
      <w:hyperlink r:id="rId8" w:history="1">
        <w:r w:rsidRPr="00BC1D9F">
          <w:rPr>
            <w:rStyle w:val="Lienhypertexte"/>
          </w:rPr>
          <w:t>https://ants.gouv.fr/</w:t>
        </w:r>
      </w:hyperlink>
    </w:p>
    <w:p w:rsidR="005559BF" w:rsidRDefault="005559BF" w:rsidP="009B160B"/>
    <w:p w:rsidR="009B160B" w:rsidRDefault="009B160B" w:rsidP="009B160B">
      <w:pPr>
        <w:jc w:val="center"/>
      </w:pPr>
      <w:r>
        <w:rPr>
          <w:noProof/>
          <w:lang w:eastAsia="fr-FR"/>
        </w:rPr>
        <w:drawing>
          <wp:inline distT="0" distB="0" distL="0" distR="0">
            <wp:extent cx="5760720" cy="335659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60720" cy="3356595"/>
                    </a:xfrm>
                    <a:prstGeom prst="rect">
                      <a:avLst/>
                    </a:prstGeom>
                    <a:noFill/>
                    <a:ln w="9525">
                      <a:noFill/>
                      <a:miter lim="800000"/>
                      <a:headEnd/>
                      <a:tailEnd/>
                    </a:ln>
                  </pic:spPr>
                </pic:pic>
              </a:graphicData>
            </a:graphic>
          </wp:inline>
        </w:drawing>
      </w:r>
    </w:p>
    <w:p w:rsidR="009B160B" w:rsidRDefault="009B160B" w:rsidP="009B160B"/>
    <w:p w:rsidR="009731AB" w:rsidRDefault="009731AB" w:rsidP="009B160B"/>
    <w:p w:rsidR="009B160B" w:rsidRDefault="009B160B" w:rsidP="009B160B">
      <w:r>
        <w:t>Certains encarts sur le site internet mentionnent « titre de séjour »,  « titre de voyage » et « visa ».  Ces sous-catégories sont juste présentes à titre informatif, ils donnent une définition de ces titres et renvoient à des pages « partenaires ». Ils remplacent en quelque sorte le guichet d’accueil de la préfecture pour les informations générales.</w:t>
      </w:r>
    </w:p>
    <w:p w:rsidR="009B160B" w:rsidRDefault="009B160B" w:rsidP="009B160B">
      <w:r>
        <w:t>Il faut donc se concentrer sur l’encart « vos démarches », qui regroupe bien les titres sécurisés + carte grise + permis de conduire.</w:t>
      </w:r>
    </w:p>
    <w:p w:rsidR="009B160B" w:rsidRDefault="009B160B" w:rsidP="005559BF">
      <w:r>
        <w:t>Il faut en premier lieu se connecter, soit via FranceConnect, soit en remplissant des données personnelles, ainsi qu’un</w:t>
      </w:r>
      <w:r w:rsidR="005559BF">
        <w:t>e</w:t>
      </w:r>
      <w:r>
        <w:t xml:space="preserve"> adresse mail, sur laquelle vous sera envoyé un mail de confirmation d’inscription.</w:t>
      </w:r>
    </w:p>
    <w:p w:rsidR="009B160B" w:rsidRDefault="009B160B" w:rsidP="005559BF"/>
    <w:p w:rsidR="005559BF" w:rsidRDefault="005559BF" w:rsidP="005559BF"/>
    <w:p w:rsidR="005559BF" w:rsidRDefault="005559BF" w:rsidP="005559BF"/>
    <w:p w:rsidR="009B160B" w:rsidRDefault="009B160B" w:rsidP="009B160B">
      <w:pPr>
        <w:jc w:val="center"/>
      </w:pPr>
    </w:p>
    <w:p w:rsidR="009731AB" w:rsidRDefault="009731AB" w:rsidP="005559BF">
      <w:pPr>
        <w:pStyle w:val="Paragraphedeliste"/>
        <w:spacing w:after="160" w:line="259" w:lineRule="auto"/>
        <w:ind w:left="0" w:firstLine="0"/>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rPr>
          <w:rFonts w:ascii="AlphaFridgeMagnetsAllCap" w:eastAsia="Times New Roman" w:hAnsi="AlphaFridgeMagnetsAllCap"/>
          <w:bCs/>
          <w:iCs/>
          <w:color w:val="4F81BD" w:themeColor="accent1"/>
          <w:sz w:val="28"/>
          <w:szCs w:val="28"/>
        </w:rPr>
      </w:pPr>
    </w:p>
    <w:p w:rsidR="009B160B" w:rsidRPr="005559BF" w:rsidRDefault="009B160B" w:rsidP="005559BF">
      <w:pPr>
        <w:pStyle w:val="Paragraphedeliste"/>
        <w:spacing w:after="160" w:line="259" w:lineRule="auto"/>
        <w:ind w:left="0" w:firstLine="0"/>
        <w:rPr>
          <w:rFonts w:ascii="AlphaFridgeMagnetsAllCap" w:eastAsia="Times New Roman" w:hAnsi="AlphaFridgeMagnetsAllCap"/>
          <w:bCs/>
          <w:iCs/>
          <w:color w:val="4F81BD" w:themeColor="accent1"/>
          <w:sz w:val="28"/>
          <w:szCs w:val="28"/>
        </w:rPr>
      </w:pPr>
      <w:r w:rsidRPr="005559BF">
        <w:rPr>
          <w:rFonts w:ascii="AlphaFridgeMagnetsAllCap" w:eastAsia="Times New Roman" w:hAnsi="AlphaFridgeMagnetsAllCap"/>
          <w:bCs/>
          <w:iCs/>
          <w:color w:val="4F81BD" w:themeColor="accent1"/>
          <w:sz w:val="28"/>
          <w:szCs w:val="28"/>
        </w:rPr>
        <w:lastRenderedPageBreak/>
        <w:t>Avant d’embarquer </w:t>
      </w:r>
    </w:p>
    <w:p w:rsidR="009B160B" w:rsidRDefault="009B160B" w:rsidP="009B160B">
      <w:pPr>
        <w:jc w:val="center"/>
      </w:pPr>
      <w:r>
        <w:rPr>
          <w:noProof/>
          <w:lang w:eastAsia="fr-FR"/>
        </w:rPr>
        <w:drawing>
          <wp:inline distT="0" distB="0" distL="0" distR="0">
            <wp:extent cx="5372100" cy="2702039"/>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377023" cy="2704515"/>
                    </a:xfrm>
                    <a:prstGeom prst="rect">
                      <a:avLst/>
                    </a:prstGeom>
                    <a:noFill/>
                    <a:ln w="9525">
                      <a:noFill/>
                      <a:miter lim="800000"/>
                      <a:headEnd/>
                      <a:tailEnd/>
                    </a:ln>
                  </pic:spPr>
                </pic:pic>
              </a:graphicData>
            </a:graphic>
          </wp:inline>
        </w:drawing>
      </w:r>
    </w:p>
    <w:p w:rsidR="009B160B" w:rsidRDefault="009B160B" w:rsidP="009B160B"/>
    <w:p w:rsidR="009B160B" w:rsidRDefault="009B160B" w:rsidP="009B160B">
      <w:r>
        <w:t>Attention, s’il est nécessaire de renseigner une adresse mail pour activer le compte ANTS, veille</w:t>
      </w:r>
      <w:r w:rsidR="005559BF">
        <w:t>z</w:t>
      </w:r>
      <w:r>
        <w:t xml:space="preserve"> à pouvoir vous connecter avec vos identifiant</w:t>
      </w:r>
      <w:r w:rsidR="005559BF">
        <w:t>s</w:t>
      </w:r>
      <w:r>
        <w:t xml:space="preserve"> à votre compte mail, pour pouvoir poursuivre.</w:t>
      </w:r>
    </w:p>
    <w:p w:rsidR="009B160B" w:rsidRDefault="009B160B" w:rsidP="009B160B">
      <w:r>
        <w:t>Les mails en provenance de l’ANTS sont jusqu’à présent systématiquement envoyés dans les courriers indésirables de la boite mail. Surveillez dons vos spam</w:t>
      </w:r>
      <w:r w:rsidR="005559BF">
        <w:t>s</w:t>
      </w:r>
      <w:r>
        <w:t xml:space="preserve"> et courriers indésirables.</w:t>
      </w:r>
    </w:p>
    <w:p w:rsidR="009B160B" w:rsidRDefault="009B160B" w:rsidP="009B160B">
      <w:pPr>
        <w:jc w:val="center"/>
      </w:pPr>
    </w:p>
    <w:p w:rsidR="009B160B" w:rsidRDefault="009B160B" w:rsidP="009B160B">
      <w:pPr>
        <w:jc w:val="center"/>
      </w:pPr>
      <w:r>
        <w:rPr>
          <w:noProof/>
          <w:lang w:eastAsia="fr-FR"/>
        </w:rPr>
        <w:drawing>
          <wp:inline distT="0" distB="0" distL="0" distR="0">
            <wp:extent cx="5760720" cy="2646016"/>
            <wp:effectExtent l="19050" t="0" r="0"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760720" cy="2646016"/>
                    </a:xfrm>
                    <a:prstGeom prst="rect">
                      <a:avLst/>
                    </a:prstGeom>
                    <a:noFill/>
                    <a:ln w="9525">
                      <a:noFill/>
                      <a:miter lim="800000"/>
                      <a:headEnd/>
                      <a:tailEnd/>
                    </a:ln>
                  </pic:spPr>
                </pic:pic>
              </a:graphicData>
            </a:graphic>
          </wp:inline>
        </w:drawing>
      </w:r>
    </w:p>
    <w:p w:rsidR="009B160B" w:rsidRDefault="009B160B" w:rsidP="009B160B"/>
    <w:p w:rsidR="009B160B" w:rsidRDefault="009B160B" w:rsidP="009B160B">
      <w:r>
        <w:t>La confirmation d’inscription se poursuit avec d’autres données personnelles pour finaliser le process</w:t>
      </w:r>
    </w:p>
    <w:p w:rsidR="009B160B" w:rsidRDefault="009B160B" w:rsidP="009B160B">
      <w:r>
        <w:t>Il faut un nouveau mot de passe à retenir : 12 caractère donc un symbole particulier ( ?!;) et des chiffres.</w:t>
      </w:r>
    </w:p>
    <w:p w:rsidR="009B160B" w:rsidRDefault="005559BF" w:rsidP="009B160B">
      <w:r>
        <w:t>S’affiche</w:t>
      </w:r>
      <w:r w:rsidR="009B160B">
        <w:t xml:space="preserve"> ensuite une série de notifications avec des dates qui ne correspondent à aucune démarche effectuée puisque nous venons de nous inscrire. S’affichent également 3 encarts avec des couleurs différentes selon la démarche à effectuer : conducteur, identité ou véhicule.</w:t>
      </w:r>
    </w:p>
    <w:p w:rsidR="009B160B" w:rsidRDefault="009B160B" w:rsidP="009B160B">
      <w:pPr>
        <w:jc w:val="center"/>
      </w:pPr>
      <w:r>
        <w:rPr>
          <w:noProof/>
          <w:lang w:eastAsia="fr-FR"/>
        </w:rPr>
        <w:lastRenderedPageBreak/>
        <w:drawing>
          <wp:inline distT="0" distB="0" distL="0" distR="0">
            <wp:extent cx="5760720" cy="4395565"/>
            <wp:effectExtent l="19050" t="0" r="0"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760720" cy="4395565"/>
                    </a:xfrm>
                    <a:prstGeom prst="rect">
                      <a:avLst/>
                    </a:prstGeom>
                    <a:noFill/>
                    <a:ln w="9525">
                      <a:noFill/>
                      <a:miter lim="800000"/>
                      <a:headEnd/>
                      <a:tailEnd/>
                    </a:ln>
                  </pic:spPr>
                </pic:pic>
              </a:graphicData>
            </a:graphic>
          </wp:inline>
        </w:drawing>
      </w:r>
    </w:p>
    <w:p w:rsidR="009B160B" w:rsidRDefault="009B160B" w:rsidP="009B160B">
      <w:pPr>
        <w:jc w:val="center"/>
      </w:pPr>
    </w:p>
    <w:p w:rsidR="005559BF" w:rsidRDefault="005559BF"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9731AB" w:rsidRDefault="009731AB" w:rsidP="005559B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p>
    <w:p w:rsidR="005559BF" w:rsidRDefault="009B160B" w:rsidP="005559BF">
      <w:pPr>
        <w:pStyle w:val="Paragraphedeliste"/>
        <w:spacing w:after="160" w:line="259" w:lineRule="auto"/>
        <w:ind w:left="0" w:firstLine="0"/>
        <w:jc w:val="both"/>
      </w:pPr>
      <w:r w:rsidRPr="005559BF">
        <w:rPr>
          <w:rFonts w:ascii="AlphaFridgeMagnetsAllCap" w:eastAsia="Times New Roman" w:hAnsi="AlphaFridgeMagnetsAllCap"/>
          <w:bCs/>
          <w:iCs/>
          <w:color w:val="4F81BD" w:themeColor="accent1"/>
          <w:sz w:val="28"/>
          <w:szCs w:val="28"/>
        </w:rPr>
        <w:lastRenderedPageBreak/>
        <w:t>Permis de conduire</w:t>
      </w:r>
      <w:r>
        <w:t xml:space="preserve">   </w:t>
      </w:r>
    </w:p>
    <w:p w:rsidR="009B160B" w:rsidRDefault="009B160B" w:rsidP="005559BF">
      <w:pPr>
        <w:pStyle w:val="Paragraphedeliste"/>
        <w:spacing w:after="160" w:line="259" w:lineRule="auto"/>
        <w:ind w:left="0" w:firstLine="0"/>
        <w:jc w:val="both"/>
      </w:pPr>
      <w:r>
        <w:t xml:space="preserve"> </w:t>
      </w:r>
      <w:hyperlink r:id="rId13" w:history="1">
        <w:r w:rsidRPr="00A7031D">
          <w:rPr>
            <w:rStyle w:val="Lienhypertexte"/>
          </w:rPr>
          <w:t>https://www.youtube.com/watch?v=XD0UTqV6jC8</w:t>
        </w:r>
      </w:hyperlink>
      <w:r>
        <w:t xml:space="preserve"> </w:t>
      </w:r>
    </w:p>
    <w:p w:rsidR="009731AB" w:rsidRDefault="009731AB" w:rsidP="005559BF">
      <w:pPr>
        <w:pStyle w:val="Paragraphedeliste"/>
        <w:spacing w:after="160" w:line="259" w:lineRule="auto"/>
        <w:ind w:left="0" w:firstLine="0"/>
        <w:jc w:val="both"/>
      </w:pPr>
    </w:p>
    <w:p w:rsidR="009B160B" w:rsidRDefault="009B160B" w:rsidP="009B160B">
      <w:r>
        <w:rPr>
          <w:noProof/>
          <w:lang w:eastAsia="fr-FR"/>
        </w:rPr>
        <w:drawing>
          <wp:inline distT="0" distB="0" distL="0" distR="0">
            <wp:extent cx="5760720" cy="4489599"/>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760720" cy="4489599"/>
                    </a:xfrm>
                    <a:prstGeom prst="rect">
                      <a:avLst/>
                    </a:prstGeom>
                    <a:noFill/>
                    <a:ln w="9525">
                      <a:noFill/>
                      <a:miter lim="800000"/>
                      <a:headEnd/>
                      <a:tailEnd/>
                    </a:ln>
                  </pic:spPr>
                </pic:pic>
              </a:graphicData>
            </a:graphic>
          </wp:inline>
        </w:drawing>
      </w:r>
    </w:p>
    <w:p w:rsidR="009B160B" w:rsidRDefault="009B160B" w:rsidP="009B160B">
      <w:r>
        <w:rPr>
          <w:noProof/>
          <w:lang w:eastAsia="fr-FR"/>
        </w:rPr>
        <w:drawing>
          <wp:inline distT="0" distB="0" distL="0" distR="0">
            <wp:extent cx="5958906" cy="2820390"/>
            <wp:effectExtent l="19050" t="0" r="3744"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965208" cy="2823373"/>
                    </a:xfrm>
                    <a:prstGeom prst="rect">
                      <a:avLst/>
                    </a:prstGeom>
                    <a:noFill/>
                    <a:ln w="9525">
                      <a:noFill/>
                      <a:miter lim="800000"/>
                      <a:headEnd/>
                      <a:tailEnd/>
                    </a:ln>
                  </pic:spPr>
                </pic:pic>
              </a:graphicData>
            </a:graphic>
          </wp:inline>
        </w:drawing>
      </w:r>
    </w:p>
    <w:p w:rsidR="005559BF" w:rsidRDefault="005559BF" w:rsidP="009B160B"/>
    <w:p w:rsidR="009B160B" w:rsidRDefault="009B160B" w:rsidP="009B160B">
      <w:r>
        <w:t>Il faudra par la suite préciser si vous posséde</w:t>
      </w:r>
      <w:r w:rsidR="005559BF">
        <w:t>z</w:t>
      </w:r>
      <w:r>
        <w:t xml:space="preserve"> une photo numérique valable ou si vous devez envoyer votre photo par courrier après être allé en photomaton agréé.</w:t>
      </w:r>
    </w:p>
    <w:p w:rsidR="009B160B" w:rsidRDefault="009B160B" w:rsidP="009B160B">
      <w:pPr>
        <w:jc w:val="center"/>
      </w:pPr>
      <w:r>
        <w:rPr>
          <w:noProof/>
          <w:lang w:eastAsia="fr-FR"/>
        </w:rPr>
        <w:lastRenderedPageBreak/>
        <w:drawing>
          <wp:inline distT="0" distB="0" distL="0" distR="0">
            <wp:extent cx="4635586" cy="2481943"/>
            <wp:effectExtent l="19050" t="0" r="0" b="0"/>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640010" cy="2484312"/>
                    </a:xfrm>
                    <a:prstGeom prst="rect">
                      <a:avLst/>
                    </a:prstGeom>
                    <a:noFill/>
                    <a:ln w="9525">
                      <a:noFill/>
                      <a:miter lim="800000"/>
                      <a:headEnd/>
                      <a:tailEnd/>
                    </a:ln>
                  </pic:spPr>
                </pic:pic>
              </a:graphicData>
            </a:graphic>
          </wp:inline>
        </w:drawing>
      </w:r>
    </w:p>
    <w:p w:rsidR="005559BF" w:rsidRDefault="005559BF" w:rsidP="009B160B">
      <w:pPr>
        <w:jc w:val="center"/>
      </w:pPr>
    </w:p>
    <w:p w:rsidR="009B160B" w:rsidRDefault="009B160B" w:rsidP="009B160B">
      <w:r>
        <w:t xml:space="preserve">En suivant le déroulement de la procédure, nous arrivons à l’étape « pièces justificatives ». </w:t>
      </w:r>
    </w:p>
    <w:p w:rsidR="009B160B" w:rsidRDefault="009B160B" w:rsidP="009B160B">
      <w:r>
        <w:t>Il arrive que l’interface ne reconnaisse pas les fichiers au format Pdf, ce qui est dommage vu la simplicité d’utilisation des applications mobile</w:t>
      </w:r>
      <w:r w:rsidR="005559BF">
        <w:t>s</w:t>
      </w:r>
      <w:r>
        <w:t xml:space="preserve"> scanner. Si un message d’erreur s’affiche, il faut prendre en photo le document, se l’envoyer par mail, l’enregistre</w:t>
      </w:r>
      <w:r w:rsidR="005559BF">
        <w:t>r</w:t>
      </w:r>
      <w:r>
        <w:t xml:space="preserve"> en format Jpeg. Et le rechercher en cliquant « joindre un fichier ».</w:t>
      </w:r>
    </w:p>
    <w:p w:rsidR="009B160B" w:rsidRDefault="009B160B" w:rsidP="009B160B"/>
    <w:p w:rsidR="009B160B" w:rsidRDefault="009B160B" w:rsidP="009B160B">
      <w:pPr>
        <w:jc w:val="center"/>
      </w:pPr>
      <w:r>
        <w:rPr>
          <w:noProof/>
          <w:lang w:eastAsia="fr-FR"/>
        </w:rPr>
        <w:drawing>
          <wp:inline distT="0" distB="0" distL="0" distR="0">
            <wp:extent cx="3846368" cy="1023054"/>
            <wp:effectExtent l="19050" t="0" r="1732"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3845545" cy="1022835"/>
                    </a:xfrm>
                    <a:prstGeom prst="rect">
                      <a:avLst/>
                    </a:prstGeom>
                    <a:noFill/>
                    <a:ln w="9525">
                      <a:noFill/>
                      <a:miter lim="800000"/>
                      <a:headEnd/>
                      <a:tailEnd/>
                    </a:ln>
                  </pic:spPr>
                </pic:pic>
              </a:graphicData>
            </a:graphic>
          </wp:inline>
        </w:drawing>
      </w:r>
    </w:p>
    <w:p w:rsidR="009B160B" w:rsidRDefault="009B160B" w:rsidP="009731AB">
      <w:pPr>
        <w:jc w:val="center"/>
      </w:pPr>
      <w:r>
        <w:rPr>
          <w:noProof/>
          <w:lang w:eastAsia="fr-FR"/>
        </w:rPr>
        <w:drawing>
          <wp:inline distT="0" distB="0" distL="0" distR="0">
            <wp:extent cx="5566385" cy="4018757"/>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569997" cy="4021365"/>
                    </a:xfrm>
                    <a:prstGeom prst="rect">
                      <a:avLst/>
                    </a:prstGeom>
                    <a:noFill/>
                    <a:ln w="9525">
                      <a:noFill/>
                      <a:miter lim="800000"/>
                      <a:headEnd/>
                      <a:tailEnd/>
                    </a:ln>
                  </pic:spPr>
                </pic:pic>
              </a:graphicData>
            </a:graphic>
          </wp:inline>
        </w:drawing>
      </w:r>
    </w:p>
    <w:p w:rsidR="009B160B" w:rsidRPr="00BF4B5F" w:rsidRDefault="009B160B" w:rsidP="00BF4B5F">
      <w:pPr>
        <w:pStyle w:val="Paragraphedeliste"/>
        <w:spacing w:after="160" w:line="259" w:lineRule="auto"/>
        <w:ind w:left="0" w:firstLine="0"/>
        <w:jc w:val="both"/>
        <w:rPr>
          <w:rFonts w:ascii="AlphaFridgeMagnetsAllCap" w:eastAsia="Times New Roman" w:hAnsi="AlphaFridgeMagnetsAllCap"/>
          <w:bCs/>
          <w:iCs/>
          <w:color w:val="4F81BD" w:themeColor="accent1"/>
          <w:sz w:val="28"/>
          <w:szCs w:val="28"/>
        </w:rPr>
      </w:pPr>
      <w:r w:rsidRPr="00BF4B5F">
        <w:rPr>
          <w:rFonts w:ascii="AlphaFridgeMagnetsAllCap" w:eastAsia="Times New Roman" w:hAnsi="AlphaFridgeMagnetsAllCap"/>
          <w:bCs/>
          <w:iCs/>
          <w:color w:val="4F81BD" w:themeColor="accent1"/>
          <w:sz w:val="28"/>
          <w:szCs w:val="28"/>
        </w:rPr>
        <w:lastRenderedPageBreak/>
        <w:t>Carte grise ou certificat d’immatriculation</w:t>
      </w:r>
    </w:p>
    <w:p w:rsidR="009B160B" w:rsidRPr="002A323B" w:rsidRDefault="009B160B" w:rsidP="009B160B">
      <w:pPr>
        <w:pStyle w:val="Paragraphedeliste"/>
        <w:ind w:left="0"/>
        <w:jc w:val="both"/>
        <w:rPr>
          <w:b/>
          <w:i/>
          <w:color w:val="632423" w:themeColor="accent2" w:themeShade="80"/>
        </w:rPr>
      </w:pPr>
    </w:p>
    <w:p w:rsidR="009B160B" w:rsidRDefault="009B160B" w:rsidP="009B160B">
      <w:pPr>
        <w:pStyle w:val="Paragraphedeliste"/>
        <w:numPr>
          <w:ilvl w:val="1"/>
          <w:numId w:val="20"/>
        </w:numPr>
        <w:spacing w:after="160" w:line="259" w:lineRule="auto"/>
        <w:ind w:left="0" w:firstLine="0"/>
        <w:jc w:val="both"/>
        <w:rPr>
          <w:i/>
          <w:color w:val="632423" w:themeColor="accent2" w:themeShade="80"/>
        </w:rPr>
      </w:pPr>
      <w:r w:rsidRPr="002A323B">
        <w:rPr>
          <w:i/>
          <w:color w:val="632423" w:themeColor="accent2" w:themeShade="80"/>
        </w:rPr>
        <w:t>Suivre sa demande en cours :</w:t>
      </w:r>
      <w:r w:rsidRPr="002A323B">
        <w:rPr>
          <w:i/>
          <w:color w:val="632423" w:themeColor="accent2" w:themeShade="80"/>
        </w:rPr>
        <w:tab/>
      </w:r>
    </w:p>
    <w:p w:rsidR="009B160B" w:rsidRPr="00726703" w:rsidRDefault="009B160B" w:rsidP="009B160B">
      <w:pPr>
        <w:jc w:val="center"/>
        <w:rPr>
          <w:i/>
          <w:color w:val="632423" w:themeColor="accent2" w:themeShade="80"/>
        </w:rPr>
      </w:pPr>
      <w:r>
        <w:rPr>
          <w:i/>
          <w:noProof/>
          <w:color w:val="632423" w:themeColor="accent2" w:themeShade="80"/>
          <w:lang w:eastAsia="fr-FR"/>
        </w:rPr>
        <w:drawing>
          <wp:inline distT="0" distB="0" distL="0" distR="0">
            <wp:extent cx="5407973" cy="1534621"/>
            <wp:effectExtent l="19050" t="0" r="2227"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srcRect/>
                    <a:stretch>
                      <a:fillRect/>
                    </a:stretch>
                  </pic:blipFill>
                  <pic:spPr bwMode="auto">
                    <a:xfrm>
                      <a:off x="0" y="0"/>
                      <a:ext cx="5414143" cy="1536372"/>
                    </a:xfrm>
                    <a:prstGeom prst="rect">
                      <a:avLst/>
                    </a:prstGeom>
                    <a:noFill/>
                    <a:ln w="9525">
                      <a:noFill/>
                      <a:miter lim="800000"/>
                      <a:headEnd/>
                      <a:tailEnd/>
                    </a:ln>
                  </pic:spPr>
                </pic:pic>
              </a:graphicData>
            </a:graphic>
          </wp:inline>
        </w:drawing>
      </w:r>
    </w:p>
    <w:p w:rsidR="009B160B" w:rsidRDefault="009B160B" w:rsidP="009B160B">
      <w:pPr>
        <w:jc w:val="center"/>
      </w:pPr>
      <w:r>
        <w:rPr>
          <w:noProof/>
          <w:lang w:eastAsia="fr-FR"/>
        </w:rPr>
        <w:drawing>
          <wp:inline distT="0" distB="0" distL="0" distR="0">
            <wp:extent cx="5366409" cy="2518955"/>
            <wp:effectExtent l="19050" t="0" r="5691" b="0"/>
            <wp:docPr id="9" name="Image 11" descr="C:\Users\Atelier Graphite\AppData\Local\Microsoft\Windows\INetCache\Content.Outlook\151PIWO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telier Graphite\AppData\Local\Microsoft\Windows\INetCache\Content.Outlook\151PIWO3\1.JPG"/>
                    <pic:cNvPicPr>
                      <a:picLocks noChangeAspect="1" noChangeArrowheads="1"/>
                    </pic:cNvPicPr>
                  </pic:nvPicPr>
                  <pic:blipFill>
                    <a:blip r:embed="rId20"/>
                    <a:srcRect r="5980" b="3479"/>
                    <a:stretch>
                      <a:fillRect/>
                    </a:stretch>
                  </pic:blipFill>
                  <pic:spPr bwMode="auto">
                    <a:xfrm>
                      <a:off x="0" y="0"/>
                      <a:ext cx="5369564" cy="2520436"/>
                    </a:xfrm>
                    <a:prstGeom prst="rect">
                      <a:avLst/>
                    </a:prstGeom>
                    <a:noFill/>
                    <a:ln w="9525">
                      <a:noFill/>
                      <a:miter lim="800000"/>
                      <a:headEnd/>
                      <a:tailEnd/>
                    </a:ln>
                  </pic:spPr>
                </pic:pic>
              </a:graphicData>
            </a:graphic>
          </wp:inline>
        </w:drawing>
      </w:r>
    </w:p>
    <w:p w:rsidR="009B160B" w:rsidRDefault="009B160B" w:rsidP="009B160B"/>
    <w:p w:rsidR="009B160B" w:rsidRDefault="009B160B" w:rsidP="009B160B"/>
    <w:p w:rsidR="009B160B" w:rsidRDefault="009B160B" w:rsidP="009B160B"/>
    <w:p w:rsidR="009B160B" w:rsidRDefault="009B160B" w:rsidP="009B160B">
      <w:pPr>
        <w:pStyle w:val="Paragraphedeliste"/>
        <w:numPr>
          <w:ilvl w:val="1"/>
          <w:numId w:val="20"/>
        </w:numPr>
        <w:spacing w:after="160" w:line="259" w:lineRule="auto"/>
        <w:ind w:left="0" w:firstLine="0"/>
        <w:jc w:val="both"/>
        <w:rPr>
          <w:i/>
          <w:color w:val="632423" w:themeColor="accent2" w:themeShade="80"/>
        </w:rPr>
      </w:pPr>
      <w:r>
        <w:rPr>
          <w:i/>
          <w:color w:val="632423" w:themeColor="accent2" w:themeShade="80"/>
        </w:rPr>
        <w:t>Déclaration de cession de son véhicule</w:t>
      </w:r>
    </w:p>
    <w:p w:rsidR="009B160B" w:rsidRDefault="009B160B" w:rsidP="009B160B">
      <w:hyperlink r:id="rId21" w:history="1">
        <w:r w:rsidRPr="00A7031D">
          <w:rPr>
            <w:rStyle w:val="Lienhypertexte"/>
          </w:rPr>
          <w:t>https://www.youtube.com/watch?v=bBLVnoQLCdQ</w:t>
        </w:r>
      </w:hyperlink>
      <w:r>
        <w:t xml:space="preserve"> </w:t>
      </w:r>
    </w:p>
    <w:p w:rsidR="009B160B" w:rsidRDefault="009B160B" w:rsidP="009B160B">
      <w:pPr>
        <w:jc w:val="center"/>
      </w:pPr>
      <w:r>
        <w:rPr>
          <w:noProof/>
          <w:lang w:eastAsia="fr-FR"/>
        </w:rPr>
        <w:drawing>
          <wp:inline distT="0" distB="0" distL="0" distR="0">
            <wp:extent cx="5760720" cy="1727668"/>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60720" cy="1727668"/>
                    </a:xfrm>
                    <a:prstGeom prst="rect">
                      <a:avLst/>
                    </a:prstGeom>
                    <a:noFill/>
                    <a:ln w="9525">
                      <a:noFill/>
                      <a:miter lim="800000"/>
                      <a:headEnd/>
                      <a:tailEnd/>
                    </a:ln>
                  </pic:spPr>
                </pic:pic>
              </a:graphicData>
            </a:graphic>
          </wp:inline>
        </w:drawing>
      </w:r>
    </w:p>
    <w:p w:rsidR="009B160B" w:rsidRDefault="009B160B" w:rsidP="009B160B"/>
    <w:p w:rsidR="009B160B" w:rsidRDefault="009B160B" w:rsidP="009B160B">
      <w:r>
        <w:t>Le vendeur doit déclarer la vente de son véhicule sur l’ANTS en remplissant un formulaire de cession. On lui fournit alors un code de cession qu’il doit communiquer à l’acquéreur du véhicule. Cette déclaration permet de ne plus recevoir les amendes futures causées par le nouveau propriétaire.</w:t>
      </w:r>
    </w:p>
    <w:p w:rsidR="009B160B" w:rsidRDefault="009B160B" w:rsidP="009B160B">
      <w:pPr>
        <w:jc w:val="center"/>
      </w:pPr>
      <w:r>
        <w:rPr>
          <w:noProof/>
          <w:lang w:eastAsia="fr-FR"/>
        </w:rPr>
        <w:lastRenderedPageBreak/>
        <w:drawing>
          <wp:anchor distT="0" distB="0" distL="114300" distR="114300" simplePos="0" relativeHeight="251659264" behindDoc="0" locked="0" layoutInCell="1" allowOverlap="1">
            <wp:simplePos x="0" y="0"/>
            <wp:positionH relativeFrom="column">
              <wp:posOffset>21780</wp:posOffset>
            </wp:positionH>
            <wp:positionV relativeFrom="paragraph">
              <wp:posOffset>1442967</wp:posOffset>
            </wp:positionV>
            <wp:extent cx="1826928" cy="243445"/>
            <wp:effectExtent l="19050" t="0" r="1872"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t="12308" r="2013" b="7692"/>
                    <a:stretch>
                      <a:fillRect/>
                    </a:stretch>
                  </pic:blipFill>
                  <pic:spPr bwMode="auto">
                    <a:xfrm>
                      <a:off x="0" y="0"/>
                      <a:ext cx="1826928" cy="243445"/>
                    </a:xfrm>
                    <a:prstGeom prst="rect">
                      <a:avLst/>
                    </a:prstGeom>
                    <a:noFill/>
                    <a:ln w="9525">
                      <a:noFill/>
                      <a:miter lim="800000"/>
                      <a:headEnd/>
                      <a:tailEnd/>
                    </a:ln>
                  </pic:spPr>
                </pic:pic>
              </a:graphicData>
            </a:graphic>
          </wp:anchor>
        </w:drawing>
      </w:r>
      <w:r>
        <w:rPr>
          <w:noProof/>
          <w:lang w:eastAsia="fr-FR"/>
        </w:rPr>
        <w:drawing>
          <wp:inline distT="0" distB="0" distL="0" distR="0">
            <wp:extent cx="5760720" cy="2024830"/>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5760720" cy="2024830"/>
                    </a:xfrm>
                    <a:prstGeom prst="rect">
                      <a:avLst/>
                    </a:prstGeom>
                    <a:noFill/>
                    <a:ln w="9525">
                      <a:noFill/>
                      <a:miter lim="800000"/>
                      <a:headEnd/>
                      <a:tailEnd/>
                    </a:ln>
                  </pic:spPr>
                </pic:pic>
              </a:graphicData>
            </a:graphic>
          </wp:inline>
        </w:drawing>
      </w:r>
    </w:p>
    <w:p w:rsidR="009B160B" w:rsidRDefault="009B160B" w:rsidP="009B160B">
      <w:pPr>
        <w:jc w:val="center"/>
      </w:pPr>
    </w:p>
    <w:p w:rsidR="009B160B" w:rsidRPr="00A2408C" w:rsidRDefault="009B160B" w:rsidP="009B160B">
      <w:pPr>
        <w:pStyle w:val="Paragraphedeliste"/>
        <w:numPr>
          <w:ilvl w:val="1"/>
          <w:numId w:val="20"/>
        </w:numPr>
        <w:spacing w:after="160" w:line="259" w:lineRule="auto"/>
        <w:ind w:left="0" w:firstLine="0"/>
        <w:jc w:val="both"/>
        <w:rPr>
          <w:i/>
          <w:color w:val="632423" w:themeColor="accent2" w:themeShade="80"/>
        </w:rPr>
      </w:pPr>
      <w:r w:rsidRPr="00726703">
        <w:rPr>
          <w:i/>
          <w:color w:val="632423" w:themeColor="accent2" w:themeShade="80"/>
        </w:rPr>
        <w:t>Changement du titulaire de la carte grise</w:t>
      </w:r>
    </w:p>
    <w:p w:rsidR="009B160B" w:rsidRDefault="009B160B" w:rsidP="009B160B">
      <w:r>
        <w:t>LE CODE DE CESSION, jusqu’ici inconnu, est indispensable lorsque l’on achète un véhicule d’occasion :</w:t>
      </w:r>
    </w:p>
    <w:p w:rsidR="00BF4B5F" w:rsidRDefault="00BF4B5F" w:rsidP="009B160B"/>
    <w:p w:rsidR="009B160B" w:rsidRDefault="009B160B" w:rsidP="009B160B">
      <w:pPr>
        <w:jc w:val="center"/>
      </w:pPr>
      <w:r>
        <w:rPr>
          <w:noProof/>
          <w:lang w:eastAsia="fr-FR"/>
        </w:rPr>
        <w:drawing>
          <wp:inline distT="0" distB="0" distL="0" distR="0">
            <wp:extent cx="3579173" cy="2083270"/>
            <wp:effectExtent l="19050" t="0" r="2227"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3580784" cy="2084208"/>
                    </a:xfrm>
                    <a:prstGeom prst="rect">
                      <a:avLst/>
                    </a:prstGeom>
                    <a:noFill/>
                    <a:ln w="9525">
                      <a:noFill/>
                      <a:miter lim="800000"/>
                      <a:headEnd/>
                      <a:tailEnd/>
                    </a:ln>
                  </pic:spPr>
                </pic:pic>
              </a:graphicData>
            </a:graphic>
          </wp:inline>
        </w:drawing>
      </w:r>
    </w:p>
    <w:p w:rsidR="009B160B" w:rsidRPr="00BF4B5F" w:rsidRDefault="009B160B" w:rsidP="009B160B">
      <w:pPr>
        <w:rPr>
          <w:rFonts w:ascii="Arial" w:hAnsi="Arial" w:cs="Arial"/>
          <w:color w:val="000000"/>
          <w:sz w:val="21"/>
          <w:szCs w:val="21"/>
          <w:shd w:val="clear" w:color="auto" w:fill="FAFAFA"/>
        </w:rPr>
      </w:pPr>
      <w:r>
        <w:t>Si le précédent propriétaire ne vous a pas transmis de code de cession, il faudra indiquer le numéro de formule de la carte grise (ind</w:t>
      </w:r>
      <w:r w:rsidR="00BF4B5F">
        <w:t>iqué en gras au dos de la carte,</w:t>
      </w:r>
      <w:r>
        <w:rPr>
          <w:rFonts w:ascii="Arial" w:hAnsi="Arial" w:cs="Arial"/>
          <w:color w:val="000000"/>
          <w:sz w:val="21"/>
          <w:szCs w:val="21"/>
          <w:shd w:val="clear" w:color="auto" w:fill="FAFAFA"/>
        </w:rPr>
        <w:t> </w:t>
      </w:r>
      <w:r w:rsidRPr="00BF4B5F">
        <w:t>exemple : 2012RL56325)</w:t>
      </w:r>
      <w:r w:rsidR="00BF4B5F" w:rsidRPr="00BF4B5F">
        <w:t>,</w:t>
      </w:r>
      <w:r w:rsidR="00BF4B5F">
        <w:rPr>
          <w:rFonts w:ascii="Arial" w:hAnsi="Arial" w:cs="Arial"/>
          <w:color w:val="000000"/>
          <w:sz w:val="21"/>
          <w:szCs w:val="21"/>
          <w:shd w:val="clear" w:color="auto" w:fill="FAFAFA"/>
        </w:rPr>
        <w:t xml:space="preserve"> </w:t>
      </w:r>
      <w:r w:rsidR="00BF4B5F">
        <w:t>a</w:t>
      </w:r>
      <w:r w:rsidRPr="00BF4B5F">
        <w:t>insi que la date de remise du certificat d’immatriculation (donc jour de la vente du véhicule).</w:t>
      </w:r>
    </w:p>
    <w:p w:rsidR="009B160B" w:rsidRDefault="009B160B" w:rsidP="009B160B">
      <w:r w:rsidRPr="00BF4B5F">
        <w:t>ATTENTION : si le propriétaire n’a pas seulement oublié de vous donner le code de cession mais  n’a plutôt effectué aucune démarche pour déclarer la cession du véhicule, l’interface ANTS ne pourra pas reconnaitre votre Carte Grise et vous serez bloqué !</w:t>
      </w:r>
    </w:p>
    <w:p w:rsidR="00C07A6B" w:rsidRPr="00BF4B5F" w:rsidRDefault="00C07A6B" w:rsidP="009B160B"/>
    <w:p w:rsidR="009B160B" w:rsidRDefault="009B160B" w:rsidP="009B160B">
      <w:pPr>
        <w:jc w:val="center"/>
      </w:pPr>
      <w:r>
        <w:rPr>
          <w:noProof/>
          <w:lang w:eastAsia="fr-FR"/>
        </w:rPr>
        <w:drawing>
          <wp:inline distT="0" distB="0" distL="0" distR="0">
            <wp:extent cx="5152654" cy="1810987"/>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5153999" cy="1811460"/>
                    </a:xfrm>
                    <a:prstGeom prst="rect">
                      <a:avLst/>
                    </a:prstGeom>
                    <a:noFill/>
                    <a:ln w="9525">
                      <a:noFill/>
                      <a:miter lim="800000"/>
                      <a:headEnd/>
                      <a:tailEnd/>
                    </a:ln>
                  </pic:spPr>
                </pic:pic>
              </a:graphicData>
            </a:graphic>
          </wp:inline>
        </w:drawing>
      </w:r>
    </w:p>
    <w:p w:rsidR="009B160B" w:rsidRDefault="009B160B" w:rsidP="009B160B">
      <w:r>
        <w:t>Le site reconnait votre numéro de formule,</w:t>
      </w:r>
      <w:r w:rsidR="00BF4B5F">
        <w:t xml:space="preserve"> i</w:t>
      </w:r>
      <w:r>
        <w:t>l faut renseigner son identité en tant que nouveau conducteur, l’util</w:t>
      </w:r>
      <w:r w:rsidR="00BF4B5F">
        <w:t>isation faite du véhicule etc. L</w:t>
      </w:r>
      <w:r>
        <w:t>a page récapitulative indique le montant de la taxe à acquitter par CB en ligne uniquement.</w:t>
      </w:r>
    </w:p>
    <w:p w:rsidR="009B160B" w:rsidRDefault="009B160B" w:rsidP="009B160B">
      <w:pPr>
        <w:jc w:val="center"/>
      </w:pPr>
      <w:r>
        <w:rPr>
          <w:noProof/>
          <w:lang w:eastAsia="fr-FR"/>
        </w:rPr>
        <w:lastRenderedPageBreak/>
        <w:drawing>
          <wp:inline distT="0" distB="0" distL="0" distR="0">
            <wp:extent cx="3050722" cy="1744637"/>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srcRect/>
                    <a:stretch>
                      <a:fillRect/>
                    </a:stretch>
                  </pic:blipFill>
                  <pic:spPr bwMode="auto">
                    <a:xfrm>
                      <a:off x="0" y="0"/>
                      <a:ext cx="3056094" cy="1747709"/>
                    </a:xfrm>
                    <a:prstGeom prst="rect">
                      <a:avLst/>
                    </a:prstGeom>
                    <a:noFill/>
                    <a:ln w="9525">
                      <a:noFill/>
                      <a:miter lim="800000"/>
                      <a:headEnd/>
                      <a:tailEnd/>
                    </a:ln>
                  </pic:spPr>
                </pic:pic>
              </a:graphicData>
            </a:graphic>
          </wp:inline>
        </w:drawing>
      </w:r>
    </w:p>
    <w:p w:rsidR="00BF4B5F" w:rsidRDefault="00BF4B5F" w:rsidP="009B160B">
      <w:pPr>
        <w:jc w:val="center"/>
      </w:pPr>
    </w:p>
    <w:p w:rsidR="009B160B" w:rsidRDefault="009B160B" w:rsidP="009B160B">
      <w:r>
        <w:t>A la fin de la demande, on obtient un certificat provisoire d’immatriculation :</w:t>
      </w:r>
    </w:p>
    <w:p w:rsidR="00BF4B5F" w:rsidRDefault="00BF4B5F" w:rsidP="009B160B"/>
    <w:p w:rsidR="009B160B" w:rsidRDefault="009B160B" w:rsidP="009B160B">
      <w:pPr>
        <w:jc w:val="center"/>
      </w:pPr>
      <w:r>
        <w:rPr>
          <w:noProof/>
          <w:lang w:eastAsia="fr-FR"/>
        </w:rPr>
        <w:drawing>
          <wp:inline distT="0" distB="0" distL="0" distR="0">
            <wp:extent cx="5431724" cy="2311372"/>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5438913" cy="2314431"/>
                    </a:xfrm>
                    <a:prstGeom prst="rect">
                      <a:avLst/>
                    </a:prstGeom>
                    <a:noFill/>
                    <a:ln w="9525">
                      <a:noFill/>
                      <a:miter lim="800000"/>
                      <a:headEnd/>
                      <a:tailEnd/>
                    </a:ln>
                  </pic:spPr>
                </pic:pic>
              </a:graphicData>
            </a:graphic>
          </wp:inline>
        </w:drawing>
      </w:r>
    </w:p>
    <w:p w:rsidR="00BF4B5F" w:rsidRDefault="00BF4B5F" w:rsidP="009B160B">
      <w:pPr>
        <w:jc w:val="center"/>
      </w:pPr>
    </w:p>
    <w:p w:rsidR="009B160B" w:rsidRDefault="009B160B" w:rsidP="009B160B">
      <w:r>
        <w:t>Ce qu’il faut savoir :</w:t>
      </w:r>
    </w:p>
    <w:p w:rsidR="009B160B" w:rsidRDefault="009B160B" w:rsidP="009B160B">
      <w:r>
        <w:t>Bien que le site indique qu’il est possible d’effectuer une nouvelle demande, il semble que tant que la première demande n’a pas été enregistrée ou validée, on ne puisse pas lancer une nouvelle demande :</w:t>
      </w:r>
    </w:p>
    <w:p w:rsidR="009B160B" w:rsidRDefault="009B160B" w:rsidP="009B160B">
      <w:r>
        <w:t>Ex : demande de duplicata de carte grise en cours, dossier envoyé, taxes payées, on revient au début de l’interface pour démarrer une demande de duplicata de per</w:t>
      </w:r>
      <w:r w:rsidR="00BF4B5F">
        <w:t>mis de conduire (cas d’un porte</w:t>
      </w:r>
      <w:r>
        <w:t>feuille volé) et voilà ce qui nous est dit :</w:t>
      </w:r>
    </w:p>
    <w:p w:rsidR="00BF4B5F" w:rsidRDefault="00BF4B5F" w:rsidP="009B160B"/>
    <w:p w:rsidR="009B160B" w:rsidRPr="005121D7" w:rsidRDefault="009B160B" w:rsidP="009B160B">
      <w:pPr>
        <w:jc w:val="center"/>
      </w:pPr>
      <w:r>
        <w:rPr>
          <w:noProof/>
          <w:lang w:eastAsia="fr-FR"/>
        </w:rPr>
        <w:drawing>
          <wp:inline distT="0" distB="0" distL="0" distR="0">
            <wp:extent cx="4558854" cy="1193470"/>
            <wp:effectExtent l="19050" t="0" r="0" b="0"/>
            <wp:docPr id="45" name="Image 45" descr="ANTS blo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TS blocage"/>
                    <pic:cNvPicPr>
                      <a:picLocks noChangeAspect="1" noChangeArrowheads="1"/>
                    </pic:cNvPicPr>
                  </pic:nvPicPr>
                  <pic:blipFill>
                    <a:blip r:embed="rId29"/>
                    <a:srcRect b="25507"/>
                    <a:stretch>
                      <a:fillRect/>
                    </a:stretch>
                  </pic:blipFill>
                  <pic:spPr bwMode="auto">
                    <a:xfrm>
                      <a:off x="0" y="0"/>
                      <a:ext cx="4566678" cy="1195518"/>
                    </a:xfrm>
                    <a:prstGeom prst="rect">
                      <a:avLst/>
                    </a:prstGeom>
                    <a:noFill/>
                    <a:ln w="9525">
                      <a:noFill/>
                      <a:miter lim="800000"/>
                      <a:headEnd/>
                      <a:tailEnd/>
                    </a:ln>
                  </pic:spPr>
                </pic:pic>
              </a:graphicData>
            </a:graphic>
          </wp:inline>
        </w:drawing>
      </w:r>
    </w:p>
    <w:p w:rsidR="006B4DA8" w:rsidRPr="009B160B" w:rsidRDefault="006B4DA8" w:rsidP="009B160B"/>
    <w:sectPr w:rsidR="006B4DA8" w:rsidRPr="009B160B" w:rsidSect="00CD01A5">
      <w:footerReference w:type="default" r:id="rId30"/>
      <w:pgSz w:w="11906" w:h="16838"/>
      <w:pgMar w:top="1135" w:right="1417" w:bottom="1417" w:left="1417" w:header="708" w:footer="31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390F" w:rsidRDefault="00E8390F" w:rsidP="00264E88">
      <w:pPr>
        <w:spacing w:line="240" w:lineRule="auto"/>
      </w:pPr>
      <w:r>
        <w:separator/>
      </w:r>
    </w:p>
  </w:endnote>
  <w:endnote w:type="continuationSeparator" w:id="1">
    <w:p w:rsidR="00E8390F" w:rsidRDefault="00E8390F" w:rsidP="00264E8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phaFridgeMagnetsAllCap">
    <w:altName w:val="Courier New"/>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372"/>
      <w:gridCol w:w="930"/>
    </w:tblGrid>
    <w:tr w:rsidR="00264E88">
      <w:tc>
        <w:tcPr>
          <w:tcW w:w="4500" w:type="pct"/>
          <w:tcBorders>
            <w:top w:val="single" w:sz="4" w:space="0" w:color="000000"/>
          </w:tcBorders>
        </w:tcPr>
        <w:p w:rsidR="001E4601" w:rsidRDefault="00565FFB" w:rsidP="00CD01A5">
          <w:pPr>
            <w:pStyle w:val="Pieddepage"/>
            <w:jc w:val="center"/>
            <w:rPr>
              <w:sz w:val="18"/>
              <w:szCs w:val="20"/>
            </w:rPr>
          </w:pPr>
          <w:r>
            <w:rPr>
              <w:b/>
              <w:color w:val="E36C0A"/>
              <w:sz w:val="20"/>
            </w:rPr>
            <w:t>Tutoriel du site ANTS</w:t>
          </w:r>
          <w:r w:rsidR="00CD01A5" w:rsidRPr="00833857">
            <w:rPr>
              <w:color w:val="E36C0A"/>
              <w:sz w:val="20"/>
            </w:rPr>
            <w:t xml:space="preserve"> </w:t>
          </w:r>
          <w:r w:rsidR="00264E88" w:rsidRPr="00833857">
            <w:rPr>
              <w:sz w:val="20"/>
            </w:rPr>
            <w:t>|</w:t>
          </w:r>
          <w:r w:rsidR="00CD01A5" w:rsidRPr="00833857">
            <w:rPr>
              <w:sz w:val="20"/>
            </w:rPr>
            <w:t xml:space="preserve"> </w:t>
          </w:r>
          <w:r w:rsidR="00FB71F5">
            <w:rPr>
              <w:sz w:val="18"/>
              <w:szCs w:val="20"/>
            </w:rPr>
            <w:t>ATELIER</w:t>
          </w:r>
          <w:r w:rsidR="00CD01A5" w:rsidRPr="00833857">
            <w:rPr>
              <w:sz w:val="18"/>
              <w:szCs w:val="20"/>
            </w:rPr>
            <w:t xml:space="preserve"> GRAPHITE </w:t>
          </w:r>
        </w:p>
        <w:p w:rsidR="00264E88" w:rsidRPr="001E4601" w:rsidRDefault="00CD01A5" w:rsidP="001E4601">
          <w:pPr>
            <w:pStyle w:val="Pieddepage"/>
            <w:jc w:val="center"/>
            <w:rPr>
              <w:sz w:val="18"/>
              <w:szCs w:val="20"/>
            </w:rPr>
          </w:pPr>
          <w:r w:rsidRPr="00833857">
            <w:rPr>
              <w:sz w:val="18"/>
              <w:szCs w:val="20"/>
            </w:rPr>
            <w:t xml:space="preserve">157 cours Balguerie Stuttenberg - 33300 Bordeaux - 05 56 69 82 32 - </w:t>
          </w:r>
          <w:hyperlink r:id="rId1" w:history="1">
            <w:r w:rsidRPr="00833857">
              <w:rPr>
                <w:rStyle w:val="Lienhypertexte"/>
                <w:sz w:val="18"/>
                <w:szCs w:val="20"/>
              </w:rPr>
              <w:t>www.atelier-graphite.fr</w:t>
            </w:r>
          </w:hyperlink>
          <w:r w:rsidR="00C42894">
            <w:rPr>
              <w:sz w:val="18"/>
              <w:szCs w:val="20"/>
            </w:rPr>
            <w:t xml:space="preserve"> - juillet 2018</w:t>
          </w:r>
          <w:r w:rsidRPr="00833857">
            <w:rPr>
              <w:sz w:val="18"/>
              <w:szCs w:val="20"/>
            </w:rPr>
            <w:t xml:space="preserve">  </w:t>
          </w:r>
        </w:p>
      </w:tc>
      <w:tc>
        <w:tcPr>
          <w:tcW w:w="500" w:type="pct"/>
          <w:tcBorders>
            <w:top w:val="single" w:sz="4" w:space="0" w:color="C0504D"/>
          </w:tcBorders>
          <w:shd w:val="clear" w:color="auto" w:fill="943634"/>
        </w:tcPr>
        <w:p w:rsidR="00264E88" w:rsidRDefault="00A34380">
          <w:pPr>
            <w:pStyle w:val="En-tte"/>
            <w:rPr>
              <w:color w:val="FFFFFF"/>
            </w:rPr>
          </w:pPr>
          <w:fldSimple w:instr=" PAGE   \* MERGEFORMAT ">
            <w:r w:rsidR="009731AB" w:rsidRPr="009731AB">
              <w:rPr>
                <w:noProof/>
                <w:color w:val="FFFFFF"/>
              </w:rPr>
              <w:t>8</w:t>
            </w:r>
          </w:fldSimple>
        </w:p>
      </w:tc>
    </w:tr>
  </w:tbl>
  <w:p w:rsidR="00264E88" w:rsidRPr="00264E88" w:rsidRDefault="00C42894" w:rsidP="00C42894">
    <w:pPr>
      <w:pStyle w:val="Pieddepage"/>
      <w:tabs>
        <w:tab w:val="clear" w:pos="4536"/>
        <w:tab w:val="clear" w:pos="9072"/>
        <w:tab w:val="left" w:pos="5526"/>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390F" w:rsidRDefault="00E8390F" w:rsidP="00264E88">
      <w:pPr>
        <w:spacing w:line="240" w:lineRule="auto"/>
      </w:pPr>
      <w:r>
        <w:separator/>
      </w:r>
    </w:p>
  </w:footnote>
  <w:footnote w:type="continuationSeparator" w:id="1">
    <w:p w:rsidR="00E8390F" w:rsidRDefault="00E8390F" w:rsidP="00264E8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164F7"/>
    <w:multiLevelType w:val="multilevel"/>
    <w:tmpl w:val="3054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5467E"/>
    <w:multiLevelType w:val="hybridMultilevel"/>
    <w:tmpl w:val="CD98ECC6"/>
    <w:lvl w:ilvl="0" w:tplc="82EAE2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775068"/>
    <w:multiLevelType w:val="hybridMultilevel"/>
    <w:tmpl w:val="CA4671D8"/>
    <w:lvl w:ilvl="0" w:tplc="82EAE2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8A50E0"/>
    <w:multiLevelType w:val="hybridMultilevel"/>
    <w:tmpl w:val="02F2800A"/>
    <w:lvl w:ilvl="0" w:tplc="946C686C">
      <w:start w:val="1"/>
      <w:numFmt w:val="decimal"/>
      <w:lvlText w:val="%1."/>
      <w:lvlJc w:val="left"/>
      <w:pPr>
        <w:ind w:left="720" w:hanging="360"/>
      </w:pPr>
      <w:rPr>
        <w:b/>
        <w:i/>
        <w:color w:val="632423" w:themeColor="accent2" w:themeShade="8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A7A038A"/>
    <w:multiLevelType w:val="hybridMultilevel"/>
    <w:tmpl w:val="DF70880E"/>
    <w:lvl w:ilvl="0" w:tplc="82EAE2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F13391"/>
    <w:multiLevelType w:val="hybridMultilevel"/>
    <w:tmpl w:val="FFE24698"/>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20B327A2"/>
    <w:multiLevelType w:val="hybridMultilevel"/>
    <w:tmpl w:val="552277B4"/>
    <w:lvl w:ilvl="0" w:tplc="82EAE2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3D42BEA"/>
    <w:multiLevelType w:val="multilevel"/>
    <w:tmpl w:val="F808F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9B6B45"/>
    <w:multiLevelType w:val="multilevel"/>
    <w:tmpl w:val="2110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0273A0"/>
    <w:multiLevelType w:val="hybridMultilevel"/>
    <w:tmpl w:val="09C8770E"/>
    <w:lvl w:ilvl="0" w:tplc="82EAE2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40B1EB1"/>
    <w:multiLevelType w:val="multilevel"/>
    <w:tmpl w:val="4912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580145"/>
    <w:multiLevelType w:val="hybridMultilevel"/>
    <w:tmpl w:val="43D485E0"/>
    <w:lvl w:ilvl="0" w:tplc="57BC191A">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DA90F6D"/>
    <w:multiLevelType w:val="hybridMultilevel"/>
    <w:tmpl w:val="16BA3182"/>
    <w:lvl w:ilvl="0" w:tplc="946C686C">
      <w:start w:val="1"/>
      <w:numFmt w:val="decimal"/>
      <w:lvlText w:val="%1."/>
      <w:lvlJc w:val="left"/>
      <w:pPr>
        <w:ind w:left="720" w:hanging="360"/>
      </w:pPr>
      <w:rPr>
        <w:b/>
        <w:i/>
        <w:color w:val="632423" w:themeColor="accent2" w:themeShade="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EEA28A7"/>
    <w:multiLevelType w:val="hybridMultilevel"/>
    <w:tmpl w:val="CFAED0E0"/>
    <w:lvl w:ilvl="0" w:tplc="82EAE2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0F34B30"/>
    <w:multiLevelType w:val="hybridMultilevel"/>
    <w:tmpl w:val="6D524A88"/>
    <w:lvl w:ilvl="0" w:tplc="82EAE2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B796F01"/>
    <w:multiLevelType w:val="hybridMultilevel"/>
    <w:tmpl w:val="7EB21B0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nsid w:val="5D914E2C"/>
    <w:multiLevelType w:val="hybridMultilevel"/>
    <w:tmpl w:val="2DD00580"/>
    <w:lvl w:ilvl="0" w:tplc="15886F5A">
      <w:numFmt w:val="bullet"/>
      <w:lvlText w:val="-"/>
      <w:lvlJc w:val="left"/>
      <w:pPr>
        <w:ind w:left="405" w:hanging="360"/>
      </w:pPr>
      <w:rPr>
        <w:rFonts w:ascii="Calibri" w:eastAsia="Times New Roman" w:hAnsi="Calibri" w:hint="default"/>
      </w:rPr>
    </w:lvl>
    <w:lvl w:ilvl="1" w:tplc="040C0003" w:tentative="1">
      <w:start w:val="1"/>
      <w:numFmt w:val="bullet"/>
      <w:lvlText w:val="o"/>
      <w:lvlJc w:val="left"/>
      <w:pPr>
        <w:ind w:left="1125" w:hanging="360"/>
      </w:pPr>
      <w:rPr>
        <w:rFonts w:ascii="Courier New" w:hAnsi="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7">
    <w:nsid w:val="67FF75E9"/>
    <w:multiLevelType w:val="hybridMultilevel"/>
    <w:tmpl w:val="8BFA7B4E"/>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8">
    <w:nsid w:val="6DA060BE"/>
    <w:multiLevelType w:val="multilevel"/>
    <w:tmpl w:val="54D61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D72B37"/>
    <w:multiLevelType w:val="hybridMultilevel"/>
    <w:tmpl w:val="3EF6D250"/>
    <w:lvl w:ilvl="0" w:tplc="82EAE2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EAF64FE"/>
    <w:multiLevelType w:val="hybridMultilevel"/>
    <w:tmpl w:val="600C02EE"/>
    <w:lvl w:ilvl="0" w:tplc="82EAE2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0"/>
  </w:num>
  <w:num w:numId="4">
    <w:abstractNumId w:val="16"/>
  </w:num>
  <w:num w:numId="5">
    <w:abstractNumId w:val="15"/>
  </w:num>
  <w:num w:numId="6">
    <w:abstractNumId w:val="8"/>
  </w:num>
  <w:num w:numId="7">
    <w:abstractNumId w:val="10"/>
  </w:num>
  <w:num w:numId="8">
    <w:abstractNumId w:val="5"/>
  </w:num>
  <w:num w:numId="9">
    <w:abstractNumId w:val="17"/>
  </w:num>
  <w:num w:numId="10">
    <w:abstractNumId w:val="19"/>
  </w:num>
  <w:num w:numId="11">
    <w:abstractNumId w:val="4"/>
  </w:num>
  <w:num w:numId="12">
    <w:abstractNumId w:val="2"/>
  </w:num>
  <w:num w:numId="13">
    <w:abstractNumId w:val="9"/>
  </w:num>
  <w:num w:numId="14">
    <w:abstractNumId w:val="6"/>
  </w:num>
  <w:num w:numId="15">
    <w:abstractNumId w:val="13"/>
  </w:num>
  <w:num w:numId="16">
    <w:abstractNumId w:val="20"/>
  </w:num>
  <w:num w:numId="17">
    <w:abstractNumId w:val="14"/>
  </w:num>
  <w:num w:numId="18">
    <w:abstractNumId w:val="1"/>
  </w:num>
  <w:num w:numId="19">
    <w:abstractNumId w:val="11"/>
  </w:num>
  <w:num w:numId="20">
    <w:abstractNumId w:val="3"/>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FC0DB6"/>
    <w:rsid w:val="00002DC6"/>
    <w:rsid w:val="000134E0"/>
    <w:rsid w:val="00062496"/>
    <w:rsid w:val="0006413D"/>
    <w:rsid w:val="000A08D7"/>
    <w:rsid w:val="000B1C29"/>
    <w:rsid w:val="00113CB8"/>
    <w:rsid w:val="00130F52"/>
    <w:rsid w:val="00171389"/>
    <w:rsid w:val="00184026"/>
    <w:rsid w:val="001D2BF0"/>
    <w:rsid w:val="001E4601"/>
    <w:rsid w:val="001F62BB"/>
    <w:rsid w:val="00264E88"/>
    <w:rsid w:val="0027385C"/>
    <w:rsid w:val="0028599A"/>
    <w:rsid w:val="002A14A5"/>
    <w:rsid w:val="002A24EF"/>
    <w:rsid w:val="002D1D2E"/>
    <w:rsid w:val="002F29AC"/>
    <w:rsid w:val="00305D42"/>
    <w:rsid w:val="003165F4"/>
    <w:rsid w:val="00350642"/>
    <w:rsid w:val="003876A1"/>
    <w:rsid w:val="003946B0"/>
    <w:rsid w:val="00396093"/>
    <w:rsid w:val="003A0DCF"/>
    <w:rsid w:val="003C6653"/>
    <w:rsid w:val="004414FB"/>
    <w:rsid w:val="00443D22"/>
    <w:rsid w:val="00452D83"/>
    <w:rsid w:val="00487F5A"/>
    <w:rsid w:val="004D5DBC"/>
    <w:rsid w:val="004F6E00"/>
    <w:rsid w:val="00542920"/>
    <w:rsid w:val="00546A45"/>
    <w:rsid w:val="005559BF"/>
    <w:rsid w:val="00565FFB"/>
    <w:rsid w:val="005676F2"/>
    <w:rsid w:val="005C6805"/>
    <w:rsid w:val="005D6C76"/>
    <w:rsid w:val="00645807"/>
    <w:rsid w:val="00693D84"/>
    <w:rsid w:val="00695375"/>
    <w:rsid w:val="006B4DA8"/>
    <w:rsid w:val="00712B2C"/>
    <w:rsid w:val="00715F8E"/>
    <w:rsid w:val="00745A52"/>
    <w:rsid w:val="00754797"/>
    <w:rsid w:val="007A0523"/>
    <w:rsid w:val="007A56A7"/>
    <w:rsid w:val="007C2C67"/>
    <w:rsid w:val="007E5B94"/>
    <w:rsid w:val="007E70A2"/>
    <w:rsid w:val="007F088D"/>
    <w:rsid w:val="007F6AF8"/>
    <w:rsid w:val="008004C6"/>
    <w:rsid w:val="0081463E"/>
    <w:rsid w:val="00833857"/>
    <w:rsid w:val="00835125"/>
    <w:rsid w:val="008520B6"/>
    <w:rsid w:val="00863955"/>
    <w:rsid w:val="0089011D"/>
    <w:rsid w:val="008B715D"/>
    <w:rsid w:val="008C5F4E"/>
    <w:rsid w:val="008E3A3A"/>
    <w:rsid w:val="008F2F9C"/>
    <w:rsid w:val="008F7879"/>
    <w:rsid w:val="00903F4E"/>
    <w:rsid w:val="00932F60"/>
    <w:rsid w:val="009528CD"/>
    <w:rsid w:val="009615BF"/>
    <w:rsid w:val="009731AB"/>
    <w:rsid w:val="009B160B"/>
    <w:rsid w:val="009F50D4"/>
    <w:rsid w:val="00A06B0E"/>
    <w:rsid w:val="00A152AD"/>
    <w:rsid w:val="00A30B66"/>
    <w:rsid w:val="00A34380"/>
    <w:rsid w:val="00A462A9"/>
    <w:rsid w:val="00AA29B7"/>
    <w:rsid w:val="00AC3FB1"/>
    <w:rsid w:val="00AD5333"/>
    <w:rsid w:val="00AE5C9C"/>
    <w:rsid w:val="00B45A10"/>
    <w:rsid w:val="00B73814"/>
    <w:rsid w:val="00B802BA"/>
    <w:rsid w:val="00B86A63"/>
    <w:rsid w:val="00BC6717"/>
    <w:rsid w:val="00BF4B5F"/>
    <w:rsid w:val="00C052C0"/>
    <w:rsid w:val="00C07A6B"/>
    <w:rsid w:val="00C23465"/>
    <w:rsid w:val="00C42894"/>
    <w:rsid w:val="00C771C9"/>
    <w:rsid w:val="00C918E6"/>
    <w:rsid w:val="00C92CE0"/>
    <w:rsid w:val="00C955E9"/>
    <w:rsid w:val="00CD01A5"/>
    <w:rsid w:val="00CE7CD3"/>
    <w:rsid w:val="00D22435"/>
    <w:rsid w:val="00D31C77"/>
    <w:rsid w:val="00D3221A"/>
    <w:rsid w:val="00D6135E"/>
    <w:rsid w:val="00D80927"/>
    <w:rsid w:val="00DD2903"/>
    <w:rsid w:val="00E128FB"/>
    <w:rsid w:val="00E213F8"/>
    <w:rsid w:val="00E2380F"/>
    <w:rsid w:val="00E31627"/>
    <w:rsid w:val="00E609F4"/>
    <w:rsid w:val="00E70ABE"/>
    <w:rsid w:val="00E7243F"/>
    <w:rsid w:val="00E8390F"/>
    <w:rsid w:val="00E93A5E"/>
    <w:rsid w:val="00EA6D6A"/>
    <w:rsid w:val="00EB43C2"/>
    <w:rsid w:val="00F254A8"/>
    <w:rsid w:val="00F314B0"/>
    <w:rsid w:val="00F37443"/>
    <w:rsid w:val="00FA2F0F"/>
    <w:rsid w:val="00FB71F5"/>
    <w:rsid w:val="00FC0DB6"/>
    <w:rsid w:val="00FE4EC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333"/>
    <w:pPr>
      <w:spacing w:line="276" w:lineRule="auto"/>
      <w:jc w:val="both"/>
    </w:pPr>
    <w:rPr>
      <w:rFonts w:cs="Times New Roman"/>
      <w:sz w:val="22"/>
      <w:szCs w:val="22"/>
      <w:lang w:eastAsia="en-US"/>
    </w:rPr>
  </w:style>
  <w:style w:type="paragraph" w:styleId="Titre1">
    <w:name w:val="heading 1"/>
    <w:basedOn w:val="Normal"/>
    <w:next w:val="Normal"/>
    <w:link w:val="Titre1Car"/>
    <w:uiPriority w:val="9"/>
    <w:rsid w:val="00903F4E"/>
    <w:pPr>
      <w:keepNext/>
      <w:spacing w:line="240" w:lineRule="auto"/>
      <w:jc w:val="center"/>
      <w:outlineLvl w:val="0"/>
    </w:pPr>
    <w:rPr>
      <w:rFonts w:ascii="Times New Roman" w:hAnsi="Times New Roman"/>
      <w:b/>
      <w:bCs/>
      <w:sz w:val="24"/>
      <w:szCs w:val="24"/>
      <w:u w:val="single"/>
      <w:lang w:eastAsia="fr-FR"/>
    </w:rPr>
  </w:style>
  <w:style w:type="paragraph" w:styleId="Titre2">
    <w:name w:val="heading 2"/>
    <w:basedOn w:val="Normal"/>
    <w:next w:val="Normal"/>
    <w:link w:val="Titre2Car"/>
    <w:uiPriority w:val="9"/>
    <w:unhideWhenUsed/>
    <w:qFormat/>
    <w:rsid w:val="00C92CE0"/>
    <w:pPr>
      <w:keepNext/>
      <w:spacing w:before="240" w:after="60"/>
      <w:outlineLvl w:val="1"/>
    </w:pPr>
    <w:rPr>
      <w:rFonts w:ascii="AlphaFridgeMagnetsAllCap" w:hAnsi="AlphaFridgeMagnetsAllCap"/>
      <w:bCs/>
      <w:iCs/>
      <w:color w:val="4F81BD" w:themeColor="accent1"/>
      <w:sz w:val="28"/>
      <w:szCs w:val="28"/>
    </w:rPr>
  </w:style>
  <w:style w:type="paragraph" w:styleId="Titre3">
    <w:name w:val="heading 3"/>
    <w:basedOn w:val="Normal"/>
    <w:next w:val="Normal"/>
    <w:link w:val="Titre3Car"/>
    <w:uiPriority w:val="9"/>
    <w:unhideWhenUsed/>
    <w:qFormat/>
    <w:rsid w:val="00171389"/>
    <w:pPr>
      <w:keepNext/>
      <w:keepLines/>
      <w:spacing w:before="200"/>
      <w:outlineLvl w:val="2"/>
    </w:pPr>
    <w:rPr>
      <w:rFonts w:ascii="AlphaFridgeMagnetsAllCap" w:eastAsiaTheme="majorEastAsia" w:hAnsi="AlphaFridgeMagnetsAllCap" w:cstheme="majorBidi"/>
      <w:b/>
      <w:bCs/>
      <w:color w:val="C0504D"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903F4E"/>
    <w:rPr>
      <w:rFonts w:ascii="Times New Roman" w:hAnsi="Times New Roman" w:cs="Times New Roman"/>
      <w:b/>
      <w:bCs/>
      <w:sz w:val="24"/>
      <w:szCs w:val="24"/>
      <w:u w:val="single"/>
    </w:rPr>
  </w:style>
  <w:style w:type="character" w:customStyle="1" w:styleId="Titre2Car">
    <w:name w:val="Titre 2 Car"/>
    <w:basedOn w:val="Policepardfaut"/>
    <w:link w:val="Titre2"/>
    <w:uiPriority w:val="9"/>
    <w:locked/>
    <w:rsid w:val="00C92CE0"/>
    <w:rPr>
      <w:rFonts w:ascii="AlphaFridgeMagnetsAllCap" w:hAnsi="AlphaFridgeMagnetsAllCap" w:cs="Times New Roman"/>
      <w:bCs/>
      <w:iCs/>
      <w:color w:val="4F81BD" w:themeColor="accent1"/>
      <w:sz w:val="28"/>
      <w:szCs w:val="28"/>
      <w:lang w:eastAsia="en-US"/>
    </w:rPr>
  </w:style>
  <w:style w:type="character" w:styleId="Lienhypertexte">
    <w:name w:val="Hyperlink"/>
    <w:basedOn w:val="Policepardfaut"/>
    <w:uiPriority w:val="99"/>
    <w:unhideWhenUsed/>
    <w:rsid w:val="00FC0DB6"/>
    <w:rPr>
      <w:rFonts w:cs="Times New Roman"/>
      <w:color w:val="0000FF"/>
      <w:u w:val="single"/>
    </w:rPr>
  </w:style>
  <w:style w:type="paragraph" w:styleId="Citationintense">
    <w:name w:val="Intense Quote"/>
    <w:basedOn w:val="Normal"/>
    <w:next w:val="Normal"/>
    <w:link w:val="CitationintenseCar"/>
    <w:uiPriority w:val="30"/>
    <w:qFormat/>
    <w:rsid w:val="00903F4E"/>
    <w:pPr>
      <w:pBdr>
        <w:bottom w:val="single" w:sz="4" w:space="4" w:color="4F81BD"/>
      </w:pBdr>
      <w:spacing w:before="200" w:after="280" w:line="240" w:lineRule="auto"/>
      <w:ind w:left="936" w:right="936"/>
      <w:jc w:val="left"/>
    </w:pPr>
    <w:rPr>
      <w:rFonts w:ascii="Times New Roman" w:hAnsi="Times New Roman"/>
      <w:b/>
      <w:bCs/>
      <w:i/>
      <w:iCs/>
      <w:color w:val="4F81BD"/>
      <w:sz w:val="24"/>
      <w:szCs w:val="24"/>
      <w:lang w:eastAsia="fr-FR"/>
    </w:rPr>
  </w:style>
  <w:style w:type="character" w:customStyle="1" w:styleId="CitationintenseCar">
    <w:name w:val="Citation intense Car"/>
    <w:basedOn w:val="Policepardfaut"/>
    <w:link w:val="Citationintense"/>
    <w:uiPriority w:val="30"/>
    <w:locked/>
    <w:rsid w:val="00903F4E"/>
    <w:rPr>
      <w:rFonts w:ascii="Times New Roman" w:hAnsi="Times New Roman" w:cs="Times New Roman"/>
      <w:b/>
      <w:bCs/>
      <w:i/>
      <w:iCs/>
      <w:color w:val="4F81BD"/>
      <w:sz w:val="24"/>
      <w:szCs w:val="24"/>
    </w:rPr>
  </w:style>
  <w:style w:type="paragraph" w:customStyle="1" w:styleId="titre10">
    <w:name w:val="titre 1"/>
    <w:basedOn w:val="Normal"/>
    <w:link w:val="titre1Car0"/>
    <w:qFormat/>
    <w:rsid w:val="00171389"/>
    <w:pPr>
      <w:jc w:val="center"/>
    </w:pPr>
    <w:rPr>
      <w:rFonts w:ascii="AlphaFridgeMagnetsAllCap" w:hAnsi="AlphaFridgeMagnetsAllCap"/>
      <w:color w:val="E36C0A"/>
      <w:sz w:val="32"/>
    </w:rPr>
  </w:style>
  <w:style w:type="character" w:customStyle="1" w:styleId="titre1Car0">
    <w:name w:val="titre 1 Car"/>
    <w:basedOn w:val="Policepardfaut"/>
    <w:link w:val="titre10"/>
    <w:locked/>
    <w:rsid w:val="00171389"/>
    <w:rPr>
      <w:rFonts w:ascii="AlphaFridgeMagnetsAllCap" w:hAnsi="AlphaFridgeMagnetsAllCap" w:cs="Times New Roman"/>
      <w:color w:val="E36C0A"/>
      <w:sz w:val="32"/>
      <w:szCs w:val="22"/>
      <w:lang w:eastAsia="en-US"/>
    </w:rPr>
  </w:style>
  <w:style w:type="paragraph" w:styleId="Paragraphedeliste">
    <w:name w:val="List Paragraph"/>
    <w:basedOn w:val="Normal"/>
    <w:uiPriority w:val="34"/>
    <w:qFormat/>
    <w:rsid w:val="00A30B66"/>
    <w:pPr>
      <w:spacing w:line="240" w:lineRule="auto"/>
      <w:ind w:left="720" w:hanging="1021"/>
      <w:contextualSpacing/>
      <w:jc w:val="left"/>
    </w:pPr>
    <w:rPr>
      <w:rFonts w:eastAsia="SimSun"/>
    </w:rPr>
  </w:style>
  <w:style w:type="paragraph" w:styleId="En-tte">
    <w:name w:val="header"/>
    <w:basedOn w:val="Normal"/>
    <w:link w:val="En-tteCar"/>
    <w:uiPriority w:val="99"/>
    <w:unhideWhenUsed/>
    <w:rsid w:val="00264E88"/>
    <w:pPr>
      <w:tabs>
        <w:tab w:val="center" w:pos="4536"/>
        <w:tab w:val="right" w:pos="9072"/>
      </w:tabs>
    </w:pPr>
  </w:style>
  <w:style w:type="character" w:customStyle="1" w:styleId="En-tteCar">
    <w:name w:val="En-tête Car"/>
    <w:basedOn w:val="Policepardfaut"/>
    <w:link w:val="En-tte"/>
    <w:uiPriority w:val="99"/>
    <w:locked/>
    <w:rsid w:val="00264E88"/>
    <w:rPr>
      <w:rFonts w:cs="Times New Roman"/>
      <w:sz w:val="22"/>
      <w:szCs w:val="22"/>
      <w:lang w:eastAsia="en-US"/>
    </w:rPr>
  </w:style>
  <w:style w:type="paragraph" w:styleId="Pieddepage">
    <w:name w:val="footer"/>
    <w:basedOn w:val="Normal"/>
    <w:link w:val="PieddepageCar"/>
    <w:uiPriority w:val="99"/>
    <w:unhideWhenUsed/>
    <w:rsid w:val="00264E88"/>
    <w:pPr>
      <w:tabs>
        <w:tab w:val="center" w:pos="4536"/>
        <w:tab w:val="right" w:pos="9072"/>
      </w:tabs>
    </w:pPr>
  </w:style>
  <w:style w:type="character" w:customStyle="1" w:styleId="PieddepageCar">
    <w:name w:val="Pied de page Car"/>
    <w:basedOn w:val="Policepardfaut"/>
    <w:link w:val="Pieddepage"/>
    <w:uiPriority w:val="99"/>
    <w:locked/>
    <w:rsid w:val="00264E88"/>
    <w:rPr>
      <w:rFonts w:cs="Times New Roman"/>
      <w:sz w:val="22"/>
      <w:szCs w:val="22"/>
      <w:lang w:eastAsia="en-US"/>
    </w:rPr>
  </w:style>
  <w:style w:type="paragraph" w:styleId="Textedebulles">
    <w:name w:val="Balloon Text"/>
    <w:basedOn w:val="Normal"/>
    <w:link w:val="TextedebullesCar"/>
    <w:uiPriority w:val="99"/>
    <w:semiHidden/>
    <w:unhideWhenUsed/>
    <w:rsid w:val="00264E8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264E88"/>
    <w:rPr>
      <w:rFonts w:ascii="Tahoma" w:hAnsi="Tahoma" w:cs="Tahoma"/>
      <w:sz w:val="16"/>
      <w:szCs w:val="16"/>
      <w:lang w:eastAsia="en-US"/>
    </w:rPr>
  </w:style>
  <w:style w:type="paragraph" w:styleId="En-ttedetabledesmatires">
    <w:name w:val="TOC Heading"/>
    <w:basedOn w:val="Titre1"/>
    <w:next w:val="Normal"/>
    <w:uiPriority w:val="39"/>
    <w:semiHidden/>
    <w:unhideWhenUsed/>
    <w:qFormat/>
    <w:rsid w:val="00AC3FB1"/>
    <w:pPr>
      <w:keepLines/>
      <w:spacing w:before="480" w:line="276" w:lineRule="auto"/>
      <w:jc w:val="left"/>
      <w:outlineLvl w:val="9"/>
    </w:pPr>
    <w:rPr>
      <w:rFonts w:ascii="Cambria" w:hAnsi="Cambria"/>
      <w:color w:val="365F91"/>
      <w:sz w:val="28"/>
      <w:szCs w:val="28"/>
      <w:u w:val="none"/>
      <w:lang w:eastAsia="en-US"/>
    </w:rPr>
  </w:style>
  <w:style w:type="paragraph" w:styleId="TM2">
    <w:name w:val="toc 2"/>
    <w:basedOn w:val="Normal"/>
    <w:next w:val="Normal"/>
    <w:autoRedefine/>
    <w:uiPriority w:val="39"/>
    <w:unhideWhenUsed/>
    <w:qFormat/>
    <w:rsid w:val="00AC3FB1"/>
    <w:pPr>
      <w:spacing w:after="100"/>
      <w:ind w:left="220"/>
      <w:jc w:val="left"/>
    </w:pPr>
  </w:style>
  <w:style w:type="paragraph" w:styleId="TM1">
    <w:name w:val="toc 1"/>
    <w:basedOn w:val="Normal"/>
    <w:next w:val="Normal"/>
    <w:autoRedefine/>
    <w:uiPriority w:val="39"/>
    <w:unhideWhenUsed/>
    <w:qFormat/>
    <w:rsid w:val="00AC3FB1"/>
    <w:pPr>
      <w:spacing w:after="100"/>
      <w:jc w:val="left"/>
    </w:pPr>
  </w:style>
  <w:style w:type="paragraph" w:styleId="TM3">
    <w:name w:val="toc 3"/>
    <w:basedOn w:val="Normal"/>
    <w:next w:val="Normal"/>
    <w:autoRedefine/>
    <w:uiPriority w:val="39"/>
    <w:semiHidden/>
    <w:unhideWhenUsed/>
    <w:qFormat/>
    <w:rsid w:val="00AC3FB1"/>
    <w:pPr>
      <w:spacing w:after="100"/>
      <w:ind w:left="440"/>
      <w:jc w:val="left"/>
    </w:pPr>
  </w:style>
  <w:style w:type="paragraph" w:styleId="Notedebasdepage">
    <w:name w:val="footnote text"/>
    <w:basedOn w:val="Normal"/>
    <w:link w:val="NotedebasdepageCar"/>
    <w:uiPriority w:val="99"/>
    <w:semiHidden/>
    <w:unhideWhenUsed/>
    <w:rsid w:val="00443D22"/>
    <w:rPr>
      <w:sz w:val="20"/>
      <w:szCs w:val="20"/>
    </w:rPr>
  </w:style>
  <w:style w:type="character" w:customStyle="1" w:styleId="NotedebasdepageCar">
    <w:name w:val="Note de bas de page Car"/>
    <w:basedOn w:val="Policepardfaut"/>
    <w:link w:val="Notedebasdepage"/>
    <w:uiPriority w:val="99"/>
    <w:semiHidden/>
    <w:rsid w:val="00443D22"/>
    <w:rPr>
      <w:rFonts w:cs="Times New Roman"/>
      <w:lang w:eastAsia="en-US"/>
    </w:rPr>
  </w:style>
  <w:style w:type="character" w:styleId="Appelnotedebasdep">
    <w:name w:val="footnote reference"/>
    <w:basedOn w:val="Policepardfaut"/>
    <w:uiPriority w:val="99"/>
    <w:semiHidden/>
    <w:unhideWhenUsed/>
    <w:rsid w:val="00443D22"/>
    <w:rPr>
      <w:vertAlign w:val="superscript"/>
    </w:rPr>
  </w:style>
  <w:style w:type="character" w:customStyle="1" w:styleId="Titre3Car">
    <w:name w:val="Titre 3 Car"/>
    <w:basedOn w:val="Policepardfaut"/>
    <w:link w:val="Titre3"/>
    <w:uiPriority w:val="9"/>
    <w:rsid w:val="00171389"/>
    <w:rPr>
      <w:rFonts w:ascii="AlphaFridgeMagnetsAllCap" w:eastAsiaTheme="majorEastAsia" w:hAnsi="AlphaFridgeMagnetsAllCap" w:cstheme="majorBidi"/>
      <w:b/>
      <w:bCs/>
      <w:color w:val="C0504D" w:themeColor="accent2"/>
      <w:sz w:val="22"/>
      <w:szCs w:val="22"/>
      <w:lang w:eastAsia="en-US"/>
    </w:rPr>
  </w:style>
  <w:style w:type="character" w:styleId="Lienhypertextesuivivisit">
    <w:name w:val="FollowedHyperlink"/>
    <w:basedOn w:val="Policepardfaut"/>
    <w:uiPriority w:val="99"/>
    <w:semiHidden/>
    <w:unhideWhenUsed/>
    <w:rsid w:val="006B4DA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3794965">
      <w:bodyDiv w:val="1"/>
      <w:marLeft w:val="0"/>
      <w:marRight w:val="0"/>
      <w:marTop w:val="0"/>
      <w:marBottom w:val="0"/>
      <w:divBdr>
        <w:top w:val="none" w:sz="0" w:space="0" w:color="auto"/>
        <w:left w:val="none" w:sz="0" w:space="0" w:color="auto"/>
        <w:bottom w:val="none" w:sz="0" w:space="0" w:color="auto"/>
        <w:right w:val="none" w:sz="0" w:space="0" w:color="auto"/>
      </w:divBdr>
    </w:div>
    <w:div w:id="1262378059">
      <w:marLeft w:val="0"/>
      <w:marRight w:val="0"/>
      <w:marTop w:val="0"/>
      <w:marBottom w:val="0"/>
      <w:divBdr>
        <w:top w:val="none" w:sz="0" w:space="0" w:color="auto"/>
        <w:left w:val="none" w:sz="0" w:space="0" w:color="auto"/>
        <w:bottom w:val="none" w:sz="0" w:space="0" w:color="auto"/>
        <w:right w:val="none" w:sz="0" w:space="0" w:color="auto"/>
      </w:divBdr>
      <w:divsChild>
        <w:div w:id="1262378067">
          <w:marLeft w:val="0"/>
          <w:marRight w:val="0"/>
          <w:marTop w:val="0"/>
          <w:marBottom w:val="0"/>
          <w:divBdr>
            <w:top w:val="none" w:sz="0" w:space="0" w:color="auto"/>
            <w:left w:val="none" w:sz="0" w:space="0" w:color="auto"/>
            <w:bottom w:val="none" w:sz="0" w:space="0" w:color="auto"/>
            <w:right w:val="none" w:sz="0" w:space="0" w:color="auto"/>
          </w:divBdr>
          <w:divsChild>
            <w:div w:id="1262378054">
              <w:marLeft w:val="0"/>
              <w:marRight w:val="0"/>
              <w:marTop w:val="0"/>
              <w:marBottom w:val="0"/>
              <w:divBdr>
                <w:top w:val="none" w:sz="0" w:space="0" w:color="auto"/>
                <w:left w:val="none" w:sz="0" w:space="0" w:color="auto"/>
                <w:bottom w:val="none" w:sz="0" w:space="0" w:color="auto"/>
                <w:right w:val="none" w:sz="0" w:space="0" w:color="auto"/>
              </w:divBdr>
            </w:div>
            <w:div w:id="1262378062">
              <w:marLeft w:val="0"/>
              <w:marRight w:val="0"/>
              <w:marTop w:val="0"/>
              <w:marBottom w:val="0"/>
              <w:divBdr>
                <w:top w:val="none" w:sz="0" w:space="0" w:color="auto"/>
                <w:left w:val="none" w:sz="0" w:space="0" w:color="auto"/>
                <w:bottom w:val="none" w:sz="0" w:space="0" w:color="auto"/>
                <w:right w:val="none" w:sz="0" w:space="0" w:color="auto"/>
              </w:divBdr>
            </w:div>
          </w:divsChild>
        </w:div>
        <w:div w:id="1262378093">
          <w:marLeft w:val="0"/>
          <w:marRight w:val="0"/>
          <w:marTop w:val="0"/>
          <w:marBottom w:val="0"/>
          <w:divBdr>
            <w:top w:val="none" w:sz="0" w:space="0" w:color="auto"/>
            <w:left w:val="none" w:sz="0" w:space="0" w:color="auto"/>
            <w:bottom w:val="none" w:sz="0" w:space="0" w:color="auto"/>
            <w:right w:val="none" w:sz="0" w:space="0" w:color="auto"/>
          </w:divBdr>
          <w:divsChild>
            <w:div w:id="1262378058">
              <w:marLeft w:val="0"/>
              <w:marRight w:val="0"/>
              <w:marTop w:val="0"/>
              <w:marBottom w:val="0"/>
              <w:divBdr>
                <w:top w:val="none" w:sz="0" w:space="0" w:color="auto"/>
                <w:left w:val="none" w:sz="0" w:space="0" w:color="auto"/>
                <w:bottom w:val="none" w:sz="0" w:space="0" w:color="auto"/>
                <w:right w:val="none" w:sz="0" w:space="0" w:color="auto"/>
              </w:divBdr>
            </w:div>
            <w:div w:id="1262378065">
              <w:marLeft w:val="0"/>
              <w:marRight w:val="0"/>
              <w:marTop w:val="0"/>
              <w:marBottom w:val="0"/>
              <w:divBdr>
                <w:top w:val="none" w:sz="0" w:space="0" w:color="auto"/>
                <w:left w:val="none" w:sz="0" w:space="0" w:color="auto"/>
                <w:bottom w:val="none" w:sz="0" w:space="0" w:color="auto"/>
                <w:right w:val="none" w:sz="0" w:space="0" w:color="auto"/>
              </w:divBdr>
            </w:div>
            <w:div w:id="12623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78060">
      <w:marLeft w:val="0"/>
      <w:marRight w:val="0"/>
      <w:marTop w:val="0"/>
      <w:marBottom w:val="0"/>
      <w:divBdr>
        <w:top w:val="none" w:sz="0" w:space="0" w:color="auto"/>
        <w:left w:val="none" w:sz="0" w:space="0" w:color="auto"/>
        <w:bottom w:val="none" w:sz="0" w:space="0" w:color="auto"/>
        <w:right w:val="none" w:sz="0" w:space="0" w:color="auto"/>
      </w:divBdr>
    </w:div>
    <w:div w:id="1262378064">
      <w:marLeft w:val="0"/>
      <w:marRight w:val="0"/>
      <w:marTop w:val="0"/>
      <w:marBottom w:val="0"/>
      <w:divBdr>
        <w:top w:val="none" w:sz="0" w:space="0" w:color="auto"/>
        <w:left w:val="none" w:sz="0" w:space="0" w:color="auto"/>
        <w:bottom w:val="none" w:sz="0" w:space="0" w:color="auto"/>
        <w:right w:val="none" w:sz="0" w:space="0" w:color="auto"/>
      </w:divBdr>
      <w:divsChild>
        <w:div w:id="1262378057">
          <w:marLeft w:val="0"/>
          <w:marRight w:val="0"/>
          <w:marTop w:val="0"/>
          <w:marBottom w:val="0"/>
          <w:divBdr>
            <w:top w:val="none" w:sz="0" w:space="0" w:color="auto"/>
            <w:left w:val="none" w:sz="0" w:space="0" w:color="auto"/>
            <w:bottom w:val="none" w:sz="0" w:space="0" w:color="auto"/>
            <w:right w:val="none" w:sz="0" w:space="0" w:color="auto"/>
          </w:divBdr>
          <w:divsChild>
            <w:div w:id="1262378055">
              <w:marLeft w:val="0"/>
              <w:marRight w:val="0"/>
              <w:marTop w:val="0"/>
              <w:marBottom w:val="0"/>
              <w:divBdr>
                <w:top w:val="none" w:sz="0" w:space="0" w:color="auto"/>
                <w:left w:val="none" w:sz="0" w:space="0" w:color="auto"/>
                <w:bottom w:val="none" w:sz="0" w:space="0" w:color="auto"/>
                <w:right w:val="none" w:sz="0" w:space="0" w:color="auto"/>
              </w:divBdr>
            </w:div>
            <w:div w:id="1262378056">
              <w:marLeft w:val="0"/>
              <w:marRight w:val="0"/>
              <w:marTop w:val="0"/>
              <w:marBottom w:val="0"/>
              <w:divBdr>
                <w:top w:val="none" w:sz="0" w:space="0" w:color="auto"/>
                <w:left w:val="none" w:sz="0" w:space="0" w:color="auto"/>
                <w:bottom w:val="none" w:sz="0" w:space="0" w:color="auto"/>
                <w:right w:val="none" w:sz="0" w:space="0" w:color="auto"/>
              </w:divBdr>
            </w:div>
          </w:divsChild>
        </w:div>
        <w:div w:id="1262378094">
          <w:marLeft w:val="0"/>
          <w:marRight w:val="0"/>
          <w:marTop w:val="0"/>
          <w:marBottom w:val="0"/>
          <w:divBdr>
            <w:top w:val="none" w:sz="0" w:space="0" w:color="auto"/>
            <w:left w:val="none" w:sz="0" w:space="0" w:color="auto"/>
            <w:bottom w:val="none" w:sz="0" w:space="0" w:color="auto"/>
            <w:right w:val="none" w:sz="0" w:space="0" w:color="auto"/>
          </w:divBdr>
          <w:divsChild>
            <w:div w:id="1262378061">
              <w:marLeft w:val="0"/>
              <w:marRight w:val="0"/>
              <w:marTop w:val="0"/>
              <w:marBottom w:val="0"/>
              <w:divBdr>
                <w:top w:val="none" w:sz="0" w:space="0" w:color="auto"/>
                <w:left w:val="none" w:sz="0" w:space="0" w:color="auto"/>
                <w:bottom w:val="none" w:sz="0" w:space="0" w:color="auto"/>
                <w:right w:val="none" w:sz="0" w:space="0" w:color="auto"/>
              </w:divBdr>
            </w:div>
            <w:div w:id="1262378063">
              <w:marLeft w:val="0"/>
              <w:marRight w:val="0"/>
              <w:marTop w:val="0"/>
              <w:marBottom w:val="0"/>
              <w:divBdr>
                <w:top w:val="none" w:sz="0" w:space="0" w:color="auto"/>
                <w:left w:val="none" w:sz="0" w:space="0" w:color="auto"/>
                <w:bottom w:val="none" w:sz="0" w:space="0" w:color="auto"/>
                <w:right w:val="none" w:sz="0" w:space="0" w:color="auto"/>
              </w:divBdr>
            </w:div>
            <w:div w:id="12623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78069">
      <w:marLeft w:val="0"/>
      <w:marRight w:val="0"/>
      <w:marTop w:val="0"/>
      <w:marBottom w:val="0"/>
      <w:divBdr>
        <w:top w:val="none" w:sz="0" w:space="0" w:color="auto"/>
        <w:left w:val="none" w:sz="0" w:space="0" w:color="auto"/>
        <w:bottom w:val="none" w:sz="0" w:space="0" w:color="auto"/>
        <w:right w:val="none" w:sz="0" w:space="0" w:color="auto"/>
      </w:divBdr>
      <w:divsChild>
        <w:div w:id="1262378079">
          <w:marLeft w:val="0"/>
          <w:marRight w:val="0"/>
          <w:marTop w:val="0"/>
          <w:marBottom w:val="0"/>
          <w:divBdr>
            <w:top w:val="none" w:sz="0" w:space="0" w:color="auto"/>
            <w:left w:val="none" w:sz="0" w:space="0" w:color="auto"/>
            <w:bottom w:val="none" w:sz="0" w:space="0" w:color="auto"/>
            <w:right w:val="none" w:sz="0" w:space="0" w:color="auto"/>
          </w:divBdr>
        </w:div>
        <w:div w:id="1262378085">
          <w:marLeft w:val="0"/>
          <w:marRight w:val="0"/>
          <w:marTop w:val="0"/>
          <w:marBottom w:val="0"/>
          <w:divBdr>
            <w:top w:val="none" w:sz="0" w:space="0" w:color="auto"/>
            <w:left w:val="none" w:sz="0" w:space="0" w:color="auto"/>
            <w:bottom w:val="none" w:sz="0" w:space="0" w:color="auto"/>
            <w:right w:val="none" w:sz="0" w:space="0" w:color="auto"/>
          </w:divBdr>
          <w:divsChild>
            <w:div w:id="12623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78071">
      <w:marLeft w:val="0"/>
      <w:marRight w:val="0"/>
      <w:marTop w:val="0"/>
      <w:marBottom w:val="0"/>
      <w:divBdr>
        <w:top w:val="none" w:sz="0" w:space="0" w:color="auto"/>
        <w:left w:val="none" w:sz="0" w:space="0" w:color="auto"/>
        <w:bottom w:val="none" w:sz="0" w:space="0" w:color="auto"/>
        <w:right w:val="none" w:sz="0" w:space="0" w:color="auto"/>
      </w:divBdr>
    </w:div>
    <w:div w:id="1262378073">
      <w:marLeft w:val="0"/>
      <w:marRight w:val="0"/>
      <w:marTop w:val="0"/>
      <w:marBottom w:val="0"/>
      <w:divBdr>
        <w:top w:val="none" w:sz="0" w:space="0" w:color="auto"/>
        <w:left w:val="none" w:sz="0" w:space="0" w:color="auto"/>
        <w:bottom w:val="none" w:sz="0" w:space="0" w:color="auto"/>
        <w:right w:val="none" w:sz="0" w:space="0" w:color="auto"/>
      </w:divBdr>
    </w:div>
    <w:div w:id="1262378074">
      <w:marLeft w:val="0"/>
      <w:marRight w:val="0"/>
      <w:marTop w:val="0"/>
      <w:marBottom w:val="0"/>
      <w:divBdr>
        <w:top w:val="none" w:sz="0" w:space="0" w:color="auto"/>
        <w:left w:val="none" w:sz="0" w:space="0" w:color="auto"/>
        <w:bottom w:val="none" w:sz="0" w:space="0" w:color="auto"/>
        <w:right w:val="none" w:sz="0" w:space="0" w:color="auto"/>
      </w:divBdr>
    </w:div>
    <w:div w:id="1262378075">
      <w:marLeft w:val="0"/>
      <w:marRight w:val="0"/>
      <w:marTop w:val="0"/>
      <w:marBottom w:val="0"/>
      <w:divBdr>
        <w:top w:val="none" w:sz="0" w:space="0" w:color="auto"/>
        <w:left w:val="none" w:sz="0" w:space="0" w:color="auto"/>
        <w:bottom w:val="none" w:sz="0" w:space="0" w:color="auto"/>
        <w:right w:val="none" w:sz="0" w:space="0" w:color="auto"/>
      </w:divBdr>
    </w:div>
    <w:div w:id="1262378080">
      <w:marLeft w:val="0"/>
      <w:marRight w:val="0"/>
      <w:marTop w:val="0"/>
      <w:marBottom w:val="0"/>
      <w:divBdr>
        <w:top w:val="none" w:sz="0" w:space="0" w:color="auto"/>
        <w:left w:val="none" w:sz="0" w:space="0" w:color="auto"/>
        <w:bottom w:val="none" w:sz="0" w:space="0" w:color="auto"/>
        <w:right w:val="none" w:sz="0" w:space="0" w:color="auto"/>
      </w:divBdr>
    </w:div>
    <w:div w:id="1262378086">
      <w:marLeft w:val="0"/>
      <w:marRight w:val="0"/>
      <w:marTop w:val="0"/>
      <w:marBottom w:val="0"/>
      <w:divBdr>
        <w:top w:val="none" w:sz="0" w:space="0" w:color="auto"/>
        <w:left w:val="none" w:sz="0" w:space="0" w:color="auto"/>
        <w:bottom w:val="none" w:sz="0" w:space="0" w:color="auto"/>
        <w:right w:val="none" w:sz="0" w:space="0" w:color="auto"/>
      </w:divBdr>
    </w:div>
    <w:div w:id="1262378087">
      <w:marLeft w:val="0"/>
      <w:marRight w:val="0"/>
      <w:marTop w:val="0"/>
      <w:marBottom w:val="0"/>
      <w:divBdr>
        <w:top w:val="none" w:sz="0" w:space="0" w:color="auto"/>
        <w:left w:val="none" w:sz="0" w:space="0" w:color="auto"/>
        <w:bottom w:val="none" w:sz="0" w:space="0" w:color="auto"/>
        <w:right w:val="none" w:sz="0" w:space="0" w:color="auto"/>
      </w:divBdr>
      <w:divsChild>
        <w:div w:id="1262378070">
          <w:marLeft w:val="0"/>
          <w:marRight w:val="0"/>
          <w:marTop w:val="0"/>
          <w:marBottom w:val="0"/>
          <w:divBdr>
            <w:top w:val="none" w:sz="0" w:space="0" w:color="auto"/>
            <w:left w:val="none" w:sz="0" w:space="0" w:color="auto"/>
            <w:bottom w:val="none" w:sz="0" w:space="0" w:color="auto"/>
            <w:right w:val="none" w:sz="0" w:space="0" w:color="auto"/>
          </w:divBdr>
          <w:divsChild>
            <w:div w:id="1262378078">
              <w:marLeft w:val="0"/>
              <w:marRight w:val="0"/>
              <w:marTop w:val="0"/>
              <w:marBottom w:val="0"/>
              <w:divBdr>
                <w:top w:val="none" w:sz="0" w:space="0" w:color="auto"/>
                <w:left w:val="none" w:sz="0" w:space="0" w:color="auto"/>
                <w:bottom w:val="none" w:sz="0" w:space="0" w:color="auto"/>
                <w:right w:val="none" w:sz="0" w:space="0" w:color="auto"/>
              </w:divBdr>
            </w:div>
          </w:divsChild>
        </w:div>
        <w:div w:id="1262378072">
          <w:marLeft w:val="0"/>
          <w:marRight w:val="0"/>
          <w:marTop w:val="0"/>
          <w:marBottom w:val="0"/>
          <w:divBdr>
            <w:top w:val="none" w:sz="0" w:space="0" w:color="auto"/>
            <w:left w:val="none" w:sz="0" w:space="0" w:color="auto"/>
            <w:bottom w:val="none" w:sz="0" w:space="0" w:color="auto"/>
            <w:right w:val="none" w:sz="0" w:space="0" w:color="auto"/>
          </w:divBdr>
        </w:div>
      </w:divsChild>
    </w:div>
    <w:div w:id="1262378088">
      <w:marLeft w:val="0"/>
      <w:marRight w:val="0"/>
      <w:marTop w:val="0"/>
      <w:marBottom w:val="0"/>
      <w:divBdr>
        <w:top w:val="none" w:sz="0" w:space="0" w:color="auto"/>
        <w:left w:val="none" w:sz="0" w:space="0" w:color="auto"/>
        <w:bottom w:val="none" w:sz="0" w:space="0" w:color="auto"/>
        <w:right w:val="none" w:sz="0" w:space="0" w:color="auto"/>
      </w:divBdr>
    </w:div>
    <w:div w:id="1262378089">
      <w:marLeft w:val="0"/>
      <w:marRight w:val="0"/>
      <w:marTop w:val="0"/>
      <w:marBottom w:val="0"/>
      <w:divBdr>
        <w:top w:val="none" w:sz="0" w:space="0" w:color="auto"/>
        <w:left w:val="none" w:sz="0" w:space="0" w:color="auto"/>
        <w:bottom w:val="none" w:sz="0" w:space="0" w:color="auto"/>
        <w:right w:val="none" w:sz="0" w:space="0" w:color="auto"/>
      </w:divBdr>
      <w:divsChild>
        <w:div w:id="1262378084">
          <w:marLeft w:val="0"/>
          <w:marRight w:val="0"/>
          <w:marTop w:val="0"/>
          <w:marBottom w:val="300"/>
          <w:divBdr>
            <w:top w:val="single" w:sz="2" w:space="0" w:color="D4D4D4"/>
            <w:left w:val="single" w:sz="2" w:space="0" w:color="D4D4D4"/>
            <w:bottom w:val="single" w:sz="6" w:space="0" w:color="D4D4D4"/>
            <w:right w:val="single" w:sz="2" w:space="0" w:color="D4D4D4"/>
          </w:divBdr>
        </w:div>
        <w:div w:id="1262378090">
          <w:marLeft w:val="0"/>
          <w:marRight w:val="0"/>
          <w:marTop w:val="0"/>
          <w:marBottom w:val="0"/>
          <w:divBdr>
            <w:top w:val="none" w:sz="0" w:space="0" w:color="auto"/>
            <w:left w:val="none" w:sz="0" w:space="0" w:color="auto"/>
            <w:bottom w:val="none" w:sz="0" w:space="0" w:color="auto"/>
            <w:right w:val="none" w:sz="0" w:space="0" w:color="auto"/>
          </w:divBdr>
          <w:divsChild>
            <w:div w:id="12623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78091">
      <w:marLeft w:val="0"/>
      <w:marRight w:val="0"/>
      <w:marTop w:val="0"/>
      <w:marBottom w:val="0"/>
      <w:divBdr>
        <w:top w:val="none" w:sz="0" w:space="0" w:color="auto"/>
        <w:left w:val="none" w:sz="0" w:space="0" w:color="auto"/>
        <w:bottom w:val="none" w:sz="0" w:space="0" w:color="auto"/>
        <w:right w:val="none" w:sz="0" w:space="0" w:color="auto"/>
      </w:divBdr>
      <w:divsChild>
        <w:div w:id="1262378081">
          <w:marLeft w:val="0"/>
          <w:marRight w:val="0"/>
          <w:marTop w:val="0"/>
          <w:marBottom w:val="250"/>
          <w:divBdr>
            <w:top w:val="single" w:sz="2" w:space="0" w:color="D4D4D4"/>
            <w:left w:val="single" w:sz="2" w:space="0" w:color="D4D4D4"/>
            <w:bottom w:val="single" w:sz="4" w:space="0" w:color="D4D4D4"/>
            <w:right w:val="single" w:sz="2" w:space="0" w:color="D4D4D4"/>
          </w:divBdr>
        </w:div>
        <w:div w:id="1262378082">
          <w:marLeft w:val="0"/>
          <w:marRight w:val="0"/>
          <w:marTop w:val="0"/>
          <w:marBottom w:val="0"/>
          <w:divBdr>
            <w:top w:val="none" w:sz="0" w:space="0" w:color="auto"/>
            <w:left w:val="none" w:sz="0" w:space="0" w:color="auto"/>
            <w:bottom w:val="none" w:sz="0" w:space="0" w:color="auto"/>
            <w:right w:val="none" w:sz="0" w:space="0" w:color="auto"/>
          </w:divBdr>
          <w:divsChild>
            <w:div w:id="126237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780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nts.gouv.fr/" TargetMode="External"/><Relationship Id="rId13" Type="http://schemas.openxmlformats.org/officeDocument/2006/relationships/hyperlink" Target="https://www.youtube.com/watch?v=XD0UTqV6jC8" TargetMode="Externa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youtube.com/watch?v=bBLVnoQLCdQ"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telier-graphit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A5C43-297C-40C6-A5DE-70B1FBD40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762</Words>
  <Characters>4191</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4944</CharactersWithSpaces>
  <SharedDoc>false</SharedDoc>
  <HLinks>
    <vt:vector size="120" baseType="variant">
      <vt:variant>
        <vt:i4>1245241</vt:i4>
      </vt:variant>
      <vt:variant>
        <vt:i4>104</vt:i4>
      </vt:variant>
      <vt:variant>
        <vt:i4>0</vt:i4>
      </vt:variant>
      <vt:variant>
        <vt:i4>5</vt:i4>
      </vt:variant>
      <vt:variant>
        <vt:lpwstr/>
      </vt:variant>
      <vt:variant>
        <vt:lpwstr>_Toc349119286</vt:lpwstr>
      </vt:variant>
      <vt:variant>
        <vt:i4>1245241</vt:i4>
      </vt:variant>
      <vt:variant>
        <vt:i4>98</vt:i4>
      </vt:variant>
      <vt:variant>
        <vt:i4>0</vt:i4>
      </vt:variant>
      <vt:variant>
        <vt:i4>5</vt:i4>
      </vt:variant>
      <vt:variant>
        <vt:lpwstr/>
      </vt:variant>
      <vt:variant>
        <vt:lpwstr>_Toc349119285</vt:lpwstr>
      </vt:variant>
      <vt:variant>
        <vt:i4>1245241</vt:i4>
      </vt:variant>
      <vt:variant>
        <vt:i4>92</vt:i4>
      </vt:variant>
      <vt:variant>
        <vt:i4>0</vt:i4>
      </vt:variant>
      <vt:variant>
        <vt:i4>5</vt:i4>
      </vt:variant>
      <vt:variant>
        <vt:lpwstr/>
      </vt:variant>
      <vt:variant>
        <vt:lpwstr>_Toc349119284</vt:lpwstr>
      </vt:variant>
      <vt:variant>
        <vt:i4>1245241</vt:i4>
      </vt:variant>
      <vt:variant>
        <vt:i4>86</vt:i4>
      </vt:variant>
      <vt:variant>
        <vt:i4>0</vt:i4>
      </vt:variant>
      <vt:variant>
        <vt:i4>5</vt:i4>
      </vt:variant>
      <vt:variant>
        <vt:lpwstr/>
      </vt:variant>
      <vt:variant>
        <vt:lpwstr>_Toc349119283</vt:lpwstr>
      </vt:variant>
      <vt:variant>
        <vt:i4>1245241</vt:i4>
      </vt:variant>
      <vt:variant>
        <vt:i4>80</vt:i4>
      </vt:variant>
      <vt:variant>
        <vt:i4>0</vt:i4>
      </vt:variant>
      <vt:variant>
        <vt:i4>5</vt:i4>
      </vt:variant>
      <vt:variant>
        <vt:lpwstr/>
      </vt:variant>
      <vt:variant>
        <vt:lpwstr>_Toc349119282</vt:lpwstr>
      </vt:variant>
      <vt:variant>
        <vt:i4>1245241</vt:i4>
      </vt:variant>
      <vt:variant>
        <vt:i4>74</vt:i4>
      </vt:variant>
      <vt:variant>
        <vt:i4>0</vt:i4>
      </vt:variant>
      <vt:variant>
        <vt:i4>5</vt:i4>
      </vt:variant>
      <vt:variant>
        <vt:lpwstr/>
      </vt:variant>
      <vt:variant>
        <vt:lpwstr>_Toc349119281</vt:lpwstr>
      </vt:variant>
      <vt:variant>
        <vt:i4>1245241</vt:i4>
      </vt:variant>
      <vt:variant>
        <vt:i4>68</vt:i4>
      </vt:variant>
      <vt:variant>
        <vt:i4>0</vt:i4>
      </vt:variant>
      <vt:variant>
        <vt:i4>5</vt:i4>
      </vt:variant>
      <vt:variant>
        <vt:lpwstr/>
      </vt:variant>
      <vt:variant>
        <vt:lpwstr>_Toc349119280</vt:lpwstr>
      </vt:variant>
      <vt:variant>
        <vt:i4>1835065</vt:i4>
      </vt:variant>
      <vt:variant>
        <vt:i4>62</vt:i4>
      </vt:variant>
      <vt:variant>
        <vt:i4>0</vt:i4>
      </vt:variant>
      <vt:variant>
        <vt:i4>5</vt:i4>
      </vt:variant>
      <vt:variant>
        <vt:lpwstr/>
      </vt:variant>
      <vt:variant>
        <vt:lpwstr>_Toc349119279</vt:lpwstr>
      </vt:variant>
      <vt:variant>
        <vt:i4>1835065</vt:i4>
      </vt:variant>
      <vt:variant>
        <vt:i4>56</vt:i4>
      </vt:variant>
      <vt:variant>
        <vt:i4>0</vt:i4>
      </vt:variant>
      <vt:variant>
        <vt:i4>5</vt:i4>
      </vt:variant>
      <vt:variant>
        <vt:lpwstr/>
      </vt:variant>
      <vt:variant>
        <vt:lpwstr>_Toc349119278</vt:lpwstr>
      </vt:variant>
      <vt:variant>
        <vt:i4>1835065</vt:i4>
      </vt:variant>
      <vt:variant>
        <vt:i4>50</vt:i4>
      </vt:variant>
      <vt:variant>
        <vt:i4>0</vt:i4>
      </vt:variant>
      <vt:variant>
        <vt:i4>5</vt:i4>
      </vt:variant>
      <vt:variant>
        <vt:lpwstr/>
      </vt:variant>
      <vt:variant>
        <vt:lpwstr>_Toc349119277</vt:lpwstr>
      </vt:variant>
      <vt:variant>
        <vt:i4>1835065</vt:i4>
      </vt:variant>
      <vt:variant>
        <vt:i4>44</vt:i4>
      </vt:variant>
      <vt:variant>
        <vt:i4>0</vt:i4>
      </vt:variant>
      <vt:variant>
        <vt:i4>5</vt:i4>
      </vt:variant>
      <vt:variant>
        <vt:lpwstr/>
      </vt:variant>
      <vt:variant>
        <vt:lpwstr>_Toc349119276</vt:lpwstr>
      </vt:variant>
      <vt:variant>
        <vt:i4>1835065</vt:i4>
      </vt:variant>
      <vt:variant>
        <vt:i4>38</vt:i4>
      </vt:variant>
      <vt:variant>
        <vt:i4>0</vt:i4>
      </vt:variant>
      <vt:variant>
        <vt:i4>5</vt:i4>
      </vt:variant>
      <vt:variant>
        <vt:lpwstr/>
      </vt:variant>
      <vt:variant>
        <vt:lpwstr>_Toc349119275</vt:lpwstr>
      </vt:variant>
      <vt:variant>
        <vt:i4>1835065</vt:i4>
      </vt:variant>
      <vt:variant>
        <vt:i4>32</vt:i4>
      </vt:variant>
      <vt:variant>
        <vt:i4>0</vt:i4>
      </vt:variant>
      <vt:variant>
        <vt:i4>5</vt:i4>
      </vt:variant>
      <vt:variant>
        <vt:lpwstr/>
      </vt:variant>
      <vt:variant>
        <vt:lpwstr>_Toc349119274</vt:lpwstr>
      </vt:variant>
      <vt:variant>
        <vt:i4>1835065</vt:i4>
      </vt:variant>
      <vt:variant>
        <vt:i4>26</vt:i4>
      </vt:variant>
      <vt:variant>
        <vt:i4>0</vt:i4>
      </vt:variant>
      <vt:variant>
        <vt:i4>5</vt:i4>
      </vt:variant>
      <vt:variant>
        <vt:lpwstr/>
      </vt:variant>
      <vt:variant>
        <vt:lpwstr>_Toc349119273</vt:lpwstr>
      </vt:variant>
      <vt:variant>
        <vt:i4>1835065</vt:i4>
      </vt:variant>
      <vt:variant>
        <vt:i4>20</vt:i4>
      </vt:variant>
      <vt:variant>
        <vt:i4>0</vt:i4>
      </vt:variant>
      <vt:variant>
        <vt:i4>5</vt:i4>
      </vt:variant>
      <vt:variant>
        <vt:lpwstr/>
      </vt:variant>
      <vt:variant>
        <vt:lpwstr>_Toc349119272</vt:lpwstr>
      </vt:variant>
      <vt:variant>
        <vt:i4>1835065</vt:i4>
      </vt:variant>
      <vt:variant>
        <vt:i4>14</vt:i4>
      </vt:variant>
      <vt:variant>
        <vt:i4>0</vt:i4>
      </vt:variant>
      <vt:variant>
        <vt:i4>5</vt:i4>
      </vt:variant>
      <vt:variant>
        <vt:lpwstr/>
      </vt:variant>
      <vt:variant>
        <vt:lpwstr>_Toc349119271</vt:lpwstr>
      </vt:variant>
      <vt:variant>
        <vt:i4>1835065</vt:i4>
      </vt:variant>
      <vt:variant>
        <vt:i4>8</vt:i4>
      </vt:variant>
      <vt:variant>
        <vt:i4>0</vt:i4>
      </vt:variant>
      <vt:variant>
        <vt:i4>5</vt:i4>
      </vt:variant>
      <vt:variant>
        <vt:lpwstr/>
      </vt:variant>
      <vt:variant>
        <vt:lpwstr>_Toc349119270</vt:lpwstr>
      </vt:variant>
      <vt:variant>
        <vt:i4>1900601</vt:i4>
      </vt:variant>
      <vt:variant>
        <vt:i4>2</vt:i4>
      </vt:variant>
      <vt:variant>
        <vt:i4>0</vt:i4>
      </vt:variant>
      <vt:variant>
        <vt:i4>5</vt:i4>
      </vt:variant>
      <vt:variant>
        <vt:lpwstr/>
      </vt:variant>
      <vt:variant>
        <vt:lpwstr>_Toc349119269</vt:lpwstr>
      </vt:variant>
      <vt:variant>
        <vt:i4>4456479</vt:i4>
      </vt:variant>
      <vt:variant>
        <vt:i4>0</vt:i4>
      </vt:variant>
      <vt:variant>
        <vt:i4>0</vt:i4>
      </vt:variant>
      <vt:variant>
        <vt:i4>5</vt:i4>
      </vt:variant>
      <vt:variant>
        <vt:lpwstr>http://fr.wikipedia.org/wiki/Principe_de_subsidiarit%C3%A9</vt:lpwstr>
      </vt:variant>
      <vt:variant>
        <vt:lpwstr/>
      </vt:variant>
      <vt:variant>
        <vt:i4>7471208</vt:i4>
      </vt:variant>
      <vt:variant>
        <vt:i4>0</vt:i4>
      </vt:variant>
      <vt:variant>
        <vt:i4>0</vt:i4>
      </vt:variant>
      <vt:variant>
        <vt:i4>5</vt:i4>
      </vt:variant>
      <vt:variant>
        <vt:lpwstr>http://www.atelier-graphite.fr/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atelier graphite</dc:creator>
  <cp:lastModifiedBy>Atelier Graphite</cp:lastModifiedBy>
  <cp:revision>7</cp:revision>
  <dcterms:created xsi:type="dcterms:W3CDTF">2018-07-23T08:37:00Z</dcterms:created>
  <dcterms:modified xsi:type="dcterms:W3CDTF">2018-07-23T08:55:00Z</dcterms:modified>
</cp:coreProperties>
</file>